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07" w:rsidRPr="00981261" w:rsidRDefault="00E01207" w:rsidP="00981261">
      <w:pPr>
        <w:pStyle w:val="Standard"/>
        <w:jc w:val="center"/>
        <w:rPr>
          <w:rFonts w:ascii="Times New Roman" w:hAnsi="Times New Roman" w:cs="Times New Roman"/>
          <w:b/>
        </w:rPr>
      </w:pPr>
      <w:r w:rsidRPr="00981261">
        <w:rPr>
          <w:rFonts w:ascii="Times New Roman" w:hAnsi="Times New Roman" w:cs="Times New Roman"/>
          <w:b/>
        </w:rPr>
        <w:t>ZAPYTANIE OFERTOWE – LABORATORIUM PRZYSZŁOŚCI</w:t>
      </w:r>
    </w:p>
    <w:p w:rsidR="00E01207" w:rsidRDefault="00E01207">
      <w:pPr>
        <w:pStyle w:val="Standard"/>
        <w:jc w:val="both"/>
        <w:rPr>
          <w:rFonts w:ascii="Times New Roman" w:hAnsi="Times New Roman" w:cs="Times New Roman"/>
        </w:rPr>
      </w:pPr>
    </w:p>
    <w:p w:rsidR="00E01207" w:rsidRPr="009B6754" w:rsidRDefault="00E01207" w:rsidP="00981261">
      <w:pPr>
        <w:pStyle w:val="Standard"/>
        <w:ind w:firstLine="360"/>
        <w:jc w:val="both"/>
        <w:rPr>
          <w:rFonts w:ascii="Times New Roman" w:hAnsi="Times New Roman" w:cs="Times New Roman"/>
        </w:rPr>
      </w:pPr>
      <w:r w:rsidRPr="009B6754">
        <w:rPr>
          <w:rFonts w:ascii="Times New Roman" w:hAnsi="Times New Roman" w:cs="Times New Roman"/>
        </w:rPr>
        <w:t xml:space="preserve">Dyrektor Publicznej Szkoły Podstawowej w Przyłęku, 26-704 Przyłęk, Przyłęk 142, zaprasza </w:t>
      </w:r>
      <w:r>
        <w:rPr>
          <w:rFonts w:ascii="Times New Roman" w:hAnsi="Times New Roman" w:cs="Times New Roman"/>
        </w:rPr>
        <w:t xml:space="preserve">             </w:t>
      </w:r>
      <w:r w:rsidRPr="009B6754">
        <w:rPr>
          <w:rFonts w:ascii="Times New Roman" w:hAnsi="Times New Roman" w:cs="Times New Roman"/>
        </w:rPr>
        <w:t xml:space="preserve">w formie Zapytania Ofertowego do złożenia oferty w postępowaniu o udzielenie zamówienia o wartości mniejszej niż  130.000 zł. prowadzonego pod nazwą </w:t>
      </w:r>
      <w:r w:rsidRPr="009B6754">
        <w:rPr>
          <w:rFonts w:ascii="Times New Roman" w:hAnsi="Times New Roman" w:cs="Times New Roman"/>
          <w:b/>
        </w:rPr>
        <w:t xml:space="preserve">„Zakup i dostawa wyposażenia w ramach programu Laboratoria Przyszłości” </w:t>
      </w:r>
    </w:p>
    <w:p w:rsidR="00E01207" w:rsidRPr="009B6754" w:rsidRDefault="00E01207">
      <w:pPr>
        <w:pStyle w:val="Standard"/>
        <w:jc w:val="both"/>
        <w:rPr>
          <w:rFonts w:ascii="Times New Roman" w:hAnsi="Times New Roman" w:cs="Times New Roman"/>
        </w:rPr>
      </w:pPr>
    </w:p>
    <w:p w:rsidR="00E01207" w:rsidRPr="009B6754" w:rsidRDefault="00E01207" w:rsidP="00A75D1F">
      <w:pPr>
        <w:pStyle w:val="Standard"/>
        <w:numPr>
          <w:ilvl w:val="0"/>
          <w:numId w:val="1"/>
        </w:numPr>
        <w:ind w:left="360"/>
        <w:jc w:val="both"/>
        <w:rPr>
          <w:rFonts w:ascii="Times New Roman" w:hAnsi="Times New Roman" w:cs="Times New Roman"/>
        </w:rPr>
      </w:pPr>
      <w:r w:rsidRPr="009B6754">
        <w:rPr>
          <w:rFonts w:ascii="Times New Roman" w:hAnsi="Times New Roman" w:cs="Times New Roman"/>
          <w:b/>
          <w:bCs/>
        </w:rPr>
        <w:t>Przedmiotem zamówienia jest</w:t>
      </w:r>
      <w:r w:rsidRPr="009B6754">
        <w:rPr>
          <w:rFonts w:ascii="Times New Roman" w:hAnsi="Times New Roman" w:cs="Times New Roman"/>
        </w:rPr>
        <w:t xml:space="preserve"> zakup i dostarczenie wyposażenia w ramach programu Laboratoria Przyszłości do Publicznej Szkoły Podstawowej w Przyłęku, szczegółowo opisanego w Opisie przedmiotu zamówienia. </w:t>
      </w:r>
    </w:p>
    <w:p w:rsidR="00E01207" w:rsidRPr="009B6754" w:rsidRDefault="00E01207" w:rsidP="001E35EC">
      <w:pPr>
        <w:pStyle w:val="Standard"/>
        <w:numPr>
          <w:ilvl w:val="0"/>
          <w:numId w:val="1"/>
        </w:numPr>
        <w:ind w:left="360"/>
        <w:jc w:val="both"/>
        <w:rPr>
          <w:rFonts w:ascii="Times New Roman" w:hAnsi="Times New Roman" w:cs="Times New Roman"/>
          <w:b/>
        </w:rPr>
      </w:pPr>
      <w:r w:rsidRPr="009B6754">
        <w:rPr>
          <w:rFonts w:ascii="Times New Roman" w:hAnsi="Times New Roman" w:cs="Times New Roman"/>
          <w:b/>
          <w:bCs/>
        </w:rPr>
        <w:t>Opis przedmiotu zamówienia</w:t>
      </w:r>
      <w:r w:rsidRPr="009B6754">
        <w:rPr>
          <w:rFonts w:ascii="Times New Roman" w:hAnsi="Times New Roman" w:cs="Times New Roman"/>
        </w:rPr>
        <w:t xml:space="preserve">  zawarty jest w </w:t>
      </w:r>
      <w:r w:rsidRPr="009B6754">
        <w:rPr>
          <w:rFonts w:ascii="Times New Roman" w:hAnsi="Times New Roman" w:cs="Times New Roman"/>
          <w:b/>
        </w:rPr>
        <w:t xml:space="preserve">załączniku nr 1 </w:t>
      </w:r>
      <w:r w:rsidRPr="009B6754">
        <w:rPr>
          <w:rFonts w:ascii="Times New Roman" w:hAnsi="Times New Roman" w:cs="Times New Roman"/>
        </w:rPr>
        <w:t>do niniejszego Zapytania Ofertowego</w:t>
      </w:r>
    </w:p>
    <w:p w:rsidR="00E01207" w:rsidRPr="009B6754" w:rsidRDefault="00E01207" w:rsidP="001E35EC">
      <w:pPr>
        <w:pStyle w:val="Standard"/>
        <w:numPr>
          <w:ilvl w:val="0"/>
          <w:numId w:val="1"/>
        </w:numPr>
        <w:ind w:left="360"/>
        <w:jc w:val="both"/>
        <w:rPr>
          <w:rFonts w:ascii="Times New Roman" w:hAnsi="Times New Roman" w:cs="Times New Roman"/>
        </w:rPr>
      </w:pPr>
      <w:r w:rsidRPr="009B6754">
        <w:rPr>
          <w:rFonts w:ascii="Times New Roman" w:hAnsi="Times New Roman" w:cs="Times New Roman"/>
          <w:b/>
          <w:bCs/>
        </w:rPr>
        <w:t>Ofertę stanowi</w:t>
      </w:r>
      <w:r w:rsidRPr="009B6754">
        <w:rPr>
          <w:rFonts w:ascii="Times New Roman" w:hAnsi="Times New Roman" w:cs="Times New Roman"/>
        </w:rPr>
        <w:t xml:space="preserve"> wypełniony i podpisany Formularz Ofertowy (</w:t>
      </w:r>
      <w:r w:rsidRPr="009B6754">
        <w:rPr>
          <w:rFonts w:ascii="Times New Roman" w:hAnsi="Times New Roman" w:cs="Times New Roman"/>
          <w:b/>
        </w:rPr>
        <w:t xml:space="preserve">załącznik nr 2 </w:t>
      </w:r>
      <w:r w:rsidRPr="009B6754">
        <w:rPr>
          <w:rFonts w:ascii="Times New Roman" w:hAnsi="Times New Roman" w:cs="Times New Roman"/>
        </w:rPr>
        <w:t>do niniejszego Zapytania Ofertowego)</w:t>
      </w:r>
      <w:r>
        <w:rPr>
          <w:rFonts w:ascii="Times New Roman" w:hAnsi="Times New Roman" w:cs="Times New Roman"/>
        </w:rPr>
        <w:t>.</w:t>
      </w:r>
      <w:r w:rsidRPr="008361A3">
        <w:t xml:space="preserve"> </w:t>
      </w:r>
      <w:r w:rsidRPr="009B6754">
        <w:t>Do oferty należy dołączyć dokumenty (specyfikacje, opis produktu lub inne) potwierdzające spełnianie wymogów Zamawiającego w zakresie dotyczącym przedmiotu dostawy.</w:t>
      </w:r>
    </w:p>
    <w:p w:rsidR="00E01207" w:rsidRPr="009B6754" w:rsidRDefault="00E01207" w:rsidP="00390A88">
      <w:pPr>
        <w:pStyle w:val="NormalWeb"/>
        <w:spacing w:beforeAutospacing="0" w:afterAutospacing="0"/>
        <w:ind w:left="360"/>
      </w:pPr>
      <w:r w:rsidRPr="009B6754">
        <w:rPr>
          <w:b/>
          <w:bCs/>
        </w:rPr>
        <w:t>Oferent może złożyć ofertę na własnym formularzu</w:t>
      </w:r>
      <w:r w:rsidRPr="009B6754">
        <w:t>, którego treść musi być zgodna z treścią z</w:t>
      </w:r>
      <w:r w:rsidRPr="009B6754">
        <w:t>a</w:t>
      </w:r>
      <w:r w:rsidRPr="009B6754">
        <w:t xml:space="preserve">wartą w załączniku nr 2 do niniejszego Zapytania Ofertowego. </w:t>
      </w:r>
    </w:p>
    <w:p w:rsidR="00E01207" w:rsidRPr="009B6754" w:rsidRDefault="00E01207" w:rsidP="00390A88">
      <w:pPr>
        <w:pStyle w:val="Standard"/>
        <w:numPr>
          <w:ilvl w:val="0"/>
          <w:numId w:val="1"/>
        </w:numPr>
        <w:tabs>
          <w:tab w:val="clear" w:pos="0"/>
          <w:tab w:val="num" w:pos="360"/>
        </w:tabs>
        <w:ind w:left="360"/>
        <w:jc w:val="both"/>
        <w:rPr>
          <w:rFonts w:ascii="Times New Roman" w:hAnsi="Times New Roman" w:cs="Times New Roman"/>
        </w:rPr>
      </w:pPr>
      <w:r w:rsidRPr="009B6754">
        <w:rPr>
          <w:rFonts w:ascii="Times New Roman" w:hAnsi="Times New Roman" w:cs="Times New Roman"/>
          <w:b/>
          <w:bCs/>
        </w:rPr>
        <w:t xml:space="preserve">Planowany termin realizacji zamówienia: </w:t>
      </w:r>
      <w:r>
        <w:rPr>
          <w:rFonts w:ascii="Times New Roman" w:hAnsi="Times New Roman" w:cs="Times New Roman"/>
          <w:bCs/>
        </w:rPr>
        <w:t xml:space="preserve">w ciągu 24 </w:t>
      </w:r>
      <w:r w:rsidRPr="009B6754">
        <w:rPr>
          <w:rFonts w:ascii="Times New Roman" w:hAnsi="Times New Roman" w:cs="Times New Roman"/>
          <w:bCs/>
        </w:rPr>
        <w:t>tygodni od uzyskania potwierdzenia na zastosowanie 0 % stawki podatku VAT oraz podpisania umowy</w:t>
      </w:r>
      <w:r w:rsidRPr="009B6754">
        <w:rPr>
          <w:rFonts w:ascii="Times New Roman" w:hAnsi="Times New Roman" w:cs="Times New Roman"/>
          <w:b/>
          <w:bCs/>
        </w:rPr>
        <w:t xml:space="preserve"> </w:t>
      </w:r>
    </w:p>
    <w:p w:rsidR="00E01207" w:rsidRPr="009B6754" w:rsidRDefault="00E01207" w:rsidP="001E35EC">
      <w:pPr>
        <w:pStyle w:val="Standard"/>
        <w:numPr>
          <w:ilvl w:val="0"/>
          <w:numId w:val="1"/>
        </w:numPr>
        <w:ind w:left="360"/>
        <w:jc w:val="both"/>
        <w:rPr>
          <w:rFonts w:ascii="Times New Roman" w:hAnsi="Times New Roman" w:cs="Times New Roman"/>
        </w:rPr>
      </w:pPr>
      <w:r w:rsidRPr="009B6754">
        <w:rPr>
          <w:b/>
          <w:bCs/>
        </w:rPr>
        <w:t>Miejsce i termin składania ofert</w:t>
      </w:r>
      <w:r w:rsidRPr="009B6754">
        <w:t xml:space="preserve">: Wykonawca może złożyć tylko jedną ofertę sporządzoną w języku polskim w jednej z podanych form: </w:t>
      </w:r>
    </w:p>
    <w:p w:rsidR="00E01207" w:rsidRPr="009B6754" w:rsidRDefault="00E01207" w:rsidP="001E35EC">
      <w:pPr>
        <w:pStyle w:val="Standard"/>
        <w:numPr>
          <w:ilvl w:val="0"/>
          <w:numId w:val="3"/>
        </w:numPr>
        <w:ind w:hanging="720"/>
        <w:jc w:val="both"/>
        <w:rPr>
          <w:rFonts w:ascii="Times New Roman" w:hAnsi="Times New Roman" w:cs="Times New Roman"/>
        </w:rPr>
      </w:pPr>
      <w:r w:rsidRPr="009B6754">
        <w:rPr>
          <w:rFonts w:ascii="Times New Roman" w:hAnsi="Times New Roman" w:cs="Times New Roman"/>
        </w:rPr>
        <w:t>w sekretariacie Publicznej Szkoły Podstawowej w Przyłęku, 26-704 Przyłęk, Przyłęk 142, lub</w:t>
      </w:r>
    </w:p>
    <w:p w:rsidR="00E01207" w:rsidRPr="009B6754" w:rsidRDefault="00E01207" w:rsidP="001E35EC">
      <w:pPr>
        <w:pStyle w:val="Standard"/>
        <w:numPr>
          <w:ilvl w:val="0"/>
          <w:numId w:val="3"/>
        </w:numPr>
        <w:ind w:hanging="720"/>
        <w:jc w:val="both"/>
        <w:rPr>
          <w:rFonts w:ascii="Times New Roman" w:hAnsi="Times New Roman" w:cs="Times New Roman"/>
        </w:rPr>
      </w:pPr>
      <w:r w:rsidRPr="009B6754">
        <w:rPr>
          <w:rFonts w:ascii="Times New Roman" w:hAnsi="Times New Roman" w:cs="Times New Roman"/>
        </w:rPr>
        <w:t xml:space="preserve">na adres e-mail </w:t>
      </w:r>
      <w:hyperlink r:id="rId5" w:history="1">
        <w:r w:rsidRPr="009B6754">
          <w:rPr>
            <w:rStyle w:val="Hyperlink"/>
            <w:rFonts w:ascii="Times New Roman" w:hAnsi="Times New Roman"/>
            <w:color w:val="auto"/>
          </w:rPr>
          <w:t>kamionkaj@op.pl</w:t>
        </w:r>
      </w:hyperlink>
      <w:r w:rsidRPr="009B6754">
        <w:rPr>
          <w:rFonts w:ascii="Times New Roman" w:hAnsi="Times New Roman" w:cs="Times New Roman"/>
        </w:rPr>
        <w:t>, lub</w:t>
      </w:r>
    </w:p>
    <w:p w:rsidR="00E01207" w:rsidRPr="009B6754" w:rsidRDefault="00E01207" w:rsidP="001E35EC">
      <w:pPr>
        <w:pStyle w:val="Standard"/>
        <w:numPr>
          <w:ilvl w:val="0"/>
          <w:numId w:val="3"/>
        </w:numPr>
        <w:ind w:hanging="720"/>
        <w:jc w:val="both"/>
        <w:rPr>
          <w:rFonts w:ascii="Times New Roman" w:hAnsi="Times New Roman" w:cs="Times New Roman"/>
        </w:rPr>
      </w:pPr>
      <w:r w:rsidRPr="009B6754">
        <w:rPr>
          <w:rFonts w:ascii="Times New Roman" w:hAnsi="Times New Roman" w:cs="Times New Roman"/>
        </w:rPr>
        <w:t>przesłać na adres Publicznej Szkoły Podstawowej w Przyłęku, 26-704 Przyłęk, Przyłęk 142</w:t>
      </w:r>
    </w:p>
    <w:p w:rsidR="00E01207" w:rsidRPr="009B6754" w:rsidRDefault="00E01207" w:rsidP="001E35EC">
      <w:pPr>
        <w:pStyle w:val="Standard"/>
        <w:ind w:left="708" w:hanging="720"/>
        <w:jc w:val="both"/>
        <w:rPr>
          <w:rFonts w:ascii="Times New Roman" w:hAnsi="Times New Roman" w:cs="Times New Roman"/>
        </w:rPr>
      </w:pPr>
    </w:p>
    <w:p w:rsidR="00E01207" w:rsidRPr="009B6754" w:rsidRDefault="00E01207" w:rsidP="00E015D0">
      <w:pPr>
        <w:pStyle w:val="Standard"/>
        <w:ind w:left="708" w:hanging="348"/>
        <w:jc w:val="both"/>
        <w:rPr>
          <w:rFonts w:ascii="Times New Roman" w:hAnsi="Times New Roman" w:cs="Times New Roman"/>
        </w:rPr>
      </w:pPr>
      <w:r w:rsidRPr="009B6754">
        <w:rPr>
          <w:rFonts w:ascii="Times New Roman" w:hAnsi="Times New Roman" w:cs="Times New Roman"/>
        </w:rPr>
        <w:t xml:space="preserve">Oferty prosimy składać w terminie do </w:t>
      </w:r>
      <w:r w:rsidRPr="009B6754">
        <w:rPr>
          <w:rFonts w:ascii="Times New Roman" w:hAnsi="Times New Roman" w:cs="Times New Roman"/>
          <w:b/>
          <w:bCs/>
        </w:rPr>
        <w:t>17 grudnia 2021 r. do godz. 12:00.</w:t>
      </w:r>
    </w:p>
    <w:p w:rsidR="00E01207" w:rsidRDefault="00E01207" w:rsidP="00E015D0">
      <w:pPr>
        <w:pStyle w:val="Standard"/>
        <w:ind w:left="360"/>
        <w:jc w:val="both"/>
      </w:pPr>
      <w:r w:rsidRPr="009B6754">
        <w:t xml:space="preserve">O zachowaniu terminu do złożenia oferty decyduje data i godzina wpływu do siedziby Szkoły lub na adres e-mail dyrektora Szkoły. </w:t>
      </w:r>
    </w:p>
    <w:p w:rsidR="00E01207" w:rsidRPr="009B6754" w:rsidRDefault="00E01207" w:rsidP="00E015D0">
      <w:pPr>
        <w:pStyle w:val="Standard"/>
        <w:ind w:left="360"/>
        <w:jc w:val="both"/>
        <w:rPr>
          <w:rFonts w:ascii="Times New Roman" w:hAnsi="Times New Roman" w:cs="Times New Roman"/>
        </w:rPr>
      </w:pPr>
    </w:p>
    <w:p w:rsidR="00E01207" w:rsidRPr="009B6754" w:rsidRDefault="00E01207" w:rsidP="001E35EC">
      <w:pPr>
        <w:pStyle w:val="Standard"/>
        <w:numPr>
          <w:ilvl w:val="0"/>
          <w:numId w:val="1"/>
        </w:numPr>
        <w:ind w:left="360"/>
        <w:jc w:val="both"/>
        <w:rPr>
          <w:rFonts w:ascii="Times New Roman" w:hAnsi="Times New Roman" w:cs="Times New Roman"/>
          <w:b/>
        </w:rPr>
      </w:pPr>
      <w:r w:rsidRPr="009B6754">
        <w:rPr>
          <w:rFonts w:ascii="Times New Roman" w:hAnsi="Times New Roman" w:cs="Times New Roman"/>
          <w:b/>
        </w:rPr>
        <w:t>Wykluczenie Wykonawców:</w:t>
      </w:r>
    </w:p>
    <w:p w:rsidR="00E01207" w:rsidRPr="009B6754" w:rsidRDefault="00E01207" w:rsidP="001E35EC">
      <w:pPr>
        <w:pStyle w:val="Standard"/>
        <w:numPr>
          <w:ilvl w:val="0"/>
          <w:numId w:val="14"/>
        </w:numPr>
        <w:ind w:left="720"/>
        <w:jc w:val="both"/>
        <w:rPr>
          <w:rFonts w:ascii="Times New Roman" w:hAnsi="Times New Roman" w:cs="Times New Roman"/>
        </w:rPr>
      </w:pPr>
      <w:r w:rsidRPr="009B6754">
        <w:rPr>
          <w:rFonts w:ascii="Times New Roman" w:hAnsi="Times New Roman" w:cs="Times New Roman"/>
        </w:rPr>
        <w:t>Wykonawca podlega wykluczeniu z udziału w postępowaniu z przyczyn, o których mowa w art. 108 ust. 1 Prawo zamówień publicznych.</w:t>
      </w:r>
    </w:p>
    <w:p w:rsidR="00E01207" w:rsidRPr="009B6754" w:rsidRDefault="00E01207" w:rsidP="001E35EC">
      <w:pPr>
        <w:pStyle w:val="Standard"/>
        <w:numPr>
          <w:ilvl w:val="0"/>
          <w:numId w:val="14"/>
        </w:numPr>
        <w:ind w:left="720"/>
        <w:jc w:val="both"/>
        <w:rPr>
          <w:rFonts w:ascii="Times New Roman" w:hAnsi="Times New Roman" w:cs="Times New Roman"/>
        </w:rPr>
      </w:pPr>
      <w:r w:rsidRPr="009B6754">
        <w:rPr>
          <w:rFonts w:ascii="Times New Roman" w:hAnsi="Times New Roman" w:cs="Times New Roman"/>
        </w:rPr>
        <w:t>Zamawiający wykluczy z udziału w postępowaniu Wykonawców, w stosunku do których otwarto likwidację, ogłoszono upadłość, którego aktywami zarządza likwidator lub sąd, zawarł układ z</w:t>
      </w:r>
      <w:r w:rsidRPr="009B6754">
        <w:t> </w:t>
      </w:r>
      <w:r w:rsidRPr="009B6754">
        <w:rPr>
          <w:rFonts w:ascii="Times New Roman" w:hAnsi="Times New Roman" w:cs="Times New Roman"/>
        </w:rPr>
        <w:t>wierzycielami, którego działalność gospodarcza jest zawieszona albo znajduje się on w innej tego rodzaju sytuacji wynikającej z podobnej procedury przewidzianej w przepisach miejsca wszczęcia tej procedury.</w:t>
      </w:r>
    </w:p>
    <w:p w:rsidR="00E01207" w:rsidRDefault="00E01207" w:rsidP="00AC221D">
      <w:pPr>
        <w:pStyle w:val="Standard"/>
        <w:numPr>
          <w:ilvl w:val="0"/>
          <w:numId w:val="14"/>
        </w:numPr>
        <w:ind w:left="720"/>
        <w:jc w:val="both"/>
        <w:rPr>
          <w:rFonts w:ascii="Times New Roman" w:hAnsi="Times New Roman" w:cs="Times New Roman"/>
        </w:rPr>
      </w:pPr>
      <w:r w:rsidRPr="009B6754">
        <w:rPr>
          <w:rFonts w:ascii="Times New Roman" w:hAnsi="Times New Roman" w:cs="Times New Roman"/>
        </w:rPr>
        <w:t>Z postępowania wykluczeni są Wykonawcy, którzy są powiązani kapitałowo lub osobowo               z Zamawiającym lub osobami upoważnionymi do zaciągania zobowiązań w imieniu zamawiającego lub osobami wykonującymi w imieniu zamawiającego czynności związane             z przeprowadzeniem procedury wyboru wykonawcy.</w:t>
      </w:r>
    </w:p>
    <w:p w:rsidR="00E01207" w:rsidRPr="009B6754" w:rsidRDefault="00E01207" w:rsidP="00981261">
      <w:pPr>
        <w:pStyle w:val="Standard"/>
        <w:ind w:left="360"/>
        <w:jc w:val="both"/>
        <w:rPr>
          <w:rFonts w:ascii="Times New Roman" w:hAnsi="Times New Roman" w:cs="Times New Roman"/>
        </w:rPr>
      </w:pPr>
    </w:p>
    <w:p w:rsidR="00E01207" w:rsidRPr="009B6754" w:rsidRDefault="00E01207" w:rsidP="001E35EC">
      <w:pPr>
        <w:pStyle w:val="Standard"/>
        <w:numPr>
          <w:ilvl w:val="0"/>
          <w:numId w:val="1"/>
        </w:numPr>
        <w:ind w:left="360"/>
        <w:jc w:val="both"/>
        <w:rPr>
          <w:rFonts w:ascii="Times New Roman" w:hAnsi="Times New Roman" w:cs="Times New Roman"/>
          <w:b/>
        </w:rPr>
      </w:pPr>
      <w:r w:rsidRPr="009B6754">
        <w:rPr>
          <w:rFonts w:ascii="Times New Roman" w:hAnsi="Times New Roman" w:cs="Times New Roman"/>
          <w:b/>
        </w:rPr>
        <w:t>Sposób obliczania ceny</w:t>
      </w:r>
    </w:p>
    <w:p w:rsidR="00E01207" w:rsidRPr="009B6754" w:rsidRDefault="00E01207" w:rsidP="001E35EC">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Wykonawca poda cenę netto i brutto oferty w Formularzu Ofertowym, sporządzonym według wzoru stanowiącego Załącznik Nr 2;</w:t>
      </w:r>
    </w:p>
    <w:p w:rsidR="00E01207" w:rsidRPr="009B6754" w:rsidRDefault="00E01207" w:rsidP="001E35EC">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Cena ma zawierać w sobie wszystkie koszty związane z realizacją zamówienia, o których mowa w pkt. 1 i 2 i ma być niezmienna przez cały czas realizacji zamówienia.</w:t>
      </w:r>
    </w:p>
    <w:p w:rsidR="00E01207" w:rsidRPr="009B6754" w:rsidRDefault="00E01207" w:rsidP="001E35EC">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Ceny muszą być wyrażone w złotych polskich (PLN), z dokładnością nie większą niż dwa miejsca po przecinku.</w:t>
      </w:r>
    </w:p>
    <w:p w:rsidR="00E01207" w:rsidRPr="009B6754" w:rsidRDefault="00E01207" w:rsidP="001E35EC">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1207" w:rsidRPr="009B6754" w:rsidRDefault="00E01207" w:rsidP="001E35EC">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Rozliczenia między zamawiającym a wykonawcą będą prowadzone w PLN.</w:t>
      </w:r>
    </w:p>
    <w:p w:rsidR="00E01207" w:rsidRDefault="00E01207" w:rsidP="00AC221D">
      <w:pPr>
        <w:pStyle w:val="Standard"/>
        <w:numPr>
          <w:ilvl w:val="0"/>
          <w:numId w:val="4"/>
        </w:numPr>
        <w:ind w:left="720"/>
        <w:jc w:val="both"/>
        <w:rPr>
          <w:rFonts w:ascii="Times New Roman" w:hAnsi="Times New Roman" w:cs="Times New Roman"/>
        </w:rPr>
      </w:pPr>
      <w:r w:rsidRPr="009B6754">
        <w:rPr>
          <w:rFonts w:ascii="Times New Roman" w:hAnsi="Times New Roman" w:cs="Times New Roman"/>
        </w:rPr>
        <w:t xml:space="preserve">Zamawiający będzie ubiegał się w niniejszym postępowaniu o </w:t>
      </w:r>
      <w:r w:rsidRPr="009B6754">
        <w:rPr>
          <w:rFonts w:ascii="Times New Roman" w:hAnsi="Times New Roman" w:cs="Times New Roman"/>
          <w:shd w:val="clear" w:color="auto" w:fill="FFFFFF"/>
        </w:rPr>
        <w:t xml:space="preserve">potwierdzenie przez organ nadzorujący (wyrażenie zgody) </w:t>
      </w:r>
      <w:r w:rsidRPr="009B6754">
        <w:rPr>
          <w:rFonts w:ascii="Times New Roman" w:hAnsi="Times New Roman" w:cs="Times New Roman"/>
        </w:rPr>
        <w:t xml:space="preserve">na zastosowanie stawki 0 % zgodnie z postanowieniami art. 83 ust. 13-15 ustawy z dnia 11 marca 2004 r. (t.j. Dz.U. z 2021 r. poz. 685). W przypadku otrzymania w/w potwierdzenia Zamawiający powiadomi o tym fakcie Wykonawcę drogą mailową, przekazując jednocześnie potwierdzenie zamówienia na sprzęt komputerowy                    z zastosowaniem 0 % stawki podatku VAT. Faktura za dostarczony sprzęt objęty 0 % stawką podatku VAT, będzie wystawiona na podstawie protokołu odbioru z 0 % stawką podatku VAT. </w:t>
      </w:r>
    </w:p>
    <w:p w:rsidR="00E01207" w:rsidRPr="009B6754" w:rsidRDefault="00E01207" w:rsidP="00981261">
      <w:pPr>
        <w:pStyle w:val="Standard"/>
        <w:ind w:left="360"/>
        <w:jc w:val="both"/>
        <w:rPr>
          <w:rFonts w:ascii="Times New Roman" w:hAnsi="Times New Roman" w:cs="Times New Roman"/>
        </w:rPr>
      </w:pPr>
    </w:p>
    <w:p w:rsidR="00E01207" w:rsidRPr="009B6754" w:rsidRDefault="00E01207" w:rsidP="001E35EC">
      <w:pPr>
        <w:pStyle w:val="Standard"/>
        <w:numPr>
          <w:ilvl w:val="0"/>
          <w:numId w:val="1"/>
        </w:numPr>
        <w:ind w:left="360"/>
        <w:jc w:val="both"/>
        <w:rPr>
          <w:rFonts w:ascii="Times New Roman" w:hAnsi="Times New Roman" w:cs="Times New Roman"/>
          <w:b/>
          <w:kern w:val="0"/>
          <w:lang w:eastAsia="pl-PL" w:bidi="ar-SA"/>
        </w:rPr>
      </w:pPr>
      <w:r w:rsidRPr="009B6754">
        <w:rPr>
          <w:rFonts w:ascii="Times New Roman" w:hAnsi="Times New Roman" w:cs="Times New Roman"/>
          <w:b/>
          <w:kern w:val="0"/>
          <w:lang w:eastAsia="pl-PL" w:bidi="ar-SA"/>
        </w:rPr>
        <w:t>Badanie ofert:</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Warunki wymagane od Wykonawców sprawdzane będą na podstawie złożonych wraz z ofertą oraz na wezwanie Zamawiającego dokumentów i oświadczeń, zgodnie z formułą „spełnia – nie spełnia”. Wykonawca musi spełniać wszystkie warunki wymagane przez Zamawiającego.</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Niespełnienie lub niewykazanie spełnienia któregokolwiek warunku lub braku podstaw do wykluczenia będzie przyczyną wykluczenia Wykonawcy i uznania jego oferty za odrzuconą.</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 xml:space="preserve">W toku badania i oceny ofert Zamawiający może żądać od Wykonawców wyjaśnień dotyczących treści złożonych ofert. </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 xml:space="preserve">Zamawiający odrzuci również oferty, których treść nie będzie odpowiadać niniejszemu zapytaniu ofertowemu, w szczególności Opisowi Przedmiotowi Zamówienia. </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Zamawiający odrzuca oferty w przypadkach wskazanych w przepisach Prawa Zamówień Publicznych, w szczególności art. 226 Prawa Zamówień Publicznych.</w:t>
      </w:r>
    </w:p>
    <w:p w:rsidR="00E01207" w:rsidRPr="009B6754" w:rsidRDefault="00E01207" w:rsidP="001E35EC">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Zamawiający w celu ustalenia, czy oferta zawiera rażąco niską cenę lub części składowe ceny wydają się rażąco niskie w stosunku do przedmiotu zamówienia, zwróci się do wykonawcy            o udzielenie wyjaśnień, w tym złożenie dowodów dotyczących wyliczenia ceny. Zamawiający zwraca się o wyjaśnienia w szczególności w przypadku gdy cena całkowita oferty jest niższa              o co najmniej 30 % od:</w:t>
      </w:r>
    </w:p>
    <w:p w:rsidR="00E01207" w:rsidRPr="009B6754" w:rsidRDefault="00E01207" w:rsidP="001E35EC">
      <w:pPr>
        <w:pStyle w:val="Standard"/>
        <w:numPr>
          <w:ilvl w:val="0"/>
          <w:numId w:val="6"/>
        </w:numPr>
        <w:ind w:left="900" w:hanging="18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wartości zamówienia powiększonej o należny podatek od towarów i usług, ustalonej przed wszczęciem postępowania lub średniej arytmetycznej cen wszystkich złożonych ofert, chyba że rozbieżność wynika z okoliczności oczywistych, które nie wymagają wyjaśnienia.</w:t>
      </w:r>
    </w:p>
    <w:p w:rsidR="00E01207" w:rsidRPr="009B6754" w:rsidRDefault="00E01207" w:rsidP="001E35EC">
      <w:pPr>
        <w:pStyle w:val="Standard"/>
        <w:numPr>
          <w:ilvl w:val="0"/>
          <w:numId w:val="6"/>
        </w:numPr>
        <w:ind w:left="900" w:hanging="18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wartości zamówienia powiększonej o należny podatek od towarów i usług, zaktualizowanej          z uwzględnieniem okoliczności, które nastąpiły po wszczęciu postępowania, w szczególności istotnej zmiany cen rynkowych.</w:t>
      </w:r>
    </w:p>
    <w:p w:rsidR="00E01207" w:rsidRPr="009B6754" w:rsidRDefault="00E01207" w:rsidP="001E35EC">
      <w:pPr>
        <w:pStyle w:val="Standard"/>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Obowiązek wykazania, że oferta nie zawiera rażąco niskiej ceny lub kosztu spoczywa na wykonawcy. Zamawiający odrzuca ofertę wykonawcy, który nie udzielił wyjaśnień lub jeżeli dokonana ocena wyjaśnień wraz ze złożonymi dowodami potwierdza, że oferta zawiera rażąco niską cenę lub koszt w stosunku do przedmiotu zamówienia.</w:t>
      </w:r>
    </w:p>
    <w:p w:rsidR="00E01207" w:rsidRPr="009B6754" w:rsidRDefault="00E01207" w:rsidP="00AC221D">
      <w:pPr>
        <w:pStyle w:val="Standard"/>
        <w:numPr>
          <w:ilvl w:val="0"/>
          <w:numId w:val="5"/>
        </w:numPr>
        <w:ind w:hanging="108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Zamawiający poprawi w ofercie:</w:t>
      </w:r>
    </w:p>
    <w:p w:rsidR="00E01207" w:rsidRPr="009B6754" w:rsidRDefault="00E01207" w:rsidP="00AC221D">
      <w:pPr>
        <w:pStyle w:val="Standard"/>
        <w:numPr>
          <w:ilvl w:val="0"/>
          <w:numId w:val="35"/>
        </w:numPr>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oczywiste omyłki pisarskie,</w:t>
      </w:r>
    </w:p>
    <w:p w:rsidR="00E01207" w:rsidRPr="009B6754" w:rsidRDefault="00E01207" w:rsidP="00AC221D">
      <w:pPr>
        <w:pStyle w:val="Standard"/>
        <w:numPr>
          <w:ilvl w:val="0"/>
          <w:numId w:val="35"/>
        </w:numPr>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oczywiste omyłki rachunkowe, z uwzględnieniem konsekwencji rachunkowych dokonanych poprawek,</w:t>
      </w:r>
    </w:p>
    <w:p w:rsidR="00E01207" w:rsidRPr="009B6754" w:rsidRDefault="00E01207" w:rsidP="00AC221D">
      <w:pPr>
        <w:pStyle w:val="Standard"/>
        <w:numPr>
          <w:ilvl w:val="0"/>
          <w:numId w:val="35"/>
        </w:numPr>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inne omyłki polegające na niezgodności oferty z zapytaniem ofertowym, niepowodujące istotnych zmian w treści oferty, niezwłocznie zawiadamiając o tym wykonawcę, którego oferta została poprawiona.</w:t>
      </w:r>
    </w:p>
    <w:p w:rsidR="00E01207" w:rsidRPr="009B6754" w:rsidRDefault="00E01207" w:rsidP="00390A88">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Zamawiający zastrzega sobie, że może najpierw dokonać oceny ofert, a następnie zbadać, czy wykonawca, którego oferta została oceniona jako najkorzystniejsza, nie podlega wykluczeniu oraz spełnia warunki udziału w postępowaniu.</w:t>
      </w:r>
    </w:p>
    <w:p w:rsidR="00E01207" w:rsidRPr="009B6754" w:rsidRDefault="00E01207" w:rsidP="00AC221D">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Zamawiający oceni i porówna jedynie te oferty, które nie zostaną wykluczone i odrzucone.</w:t>
      </w:r>
    </w:p>
    <w:p w:rsidR="00E01207" w:rsidRDefault="00E01207" w:rsidP="00AC221D">
      <w:pPr>
        <w:pStyle w:val="Standard"/>
        <w:numPr>
          <w:ilvl w:val="0"/>
          <w:numId w:val="5"/>
        </w:numPr>
        <w:ind w:left="720"/>
        <w:jc w:val="both"/>
        <w:rPr>
          <w:rFonts w:ascii="Times New Roman" w:hAnsi="Times New Roman" w:cs="Times New Roman"/>
          <w:kern w:val="0"/>
          <w:lang w:eastAsia="pl-PL" w:bidi="ar-SA"/>
        </w:rPr>
      </w:pPr>
      <w:r w:rsidRPr="009B6754">
        <w:rPr>
          <w:rFonts w:ascii="Times New Roman" w:hAnsi="Times New Roman" w:cs="Times New Roman"/>
          <w:kern w:val="0"/>
          <w:lang w:eastAsia="pl-PL" w:bidi="ar-SA"/>
        </w:rPr>
        <w:t>Postępowanie zostanie rozstrzygnięte w przypadku złożenia co najmniej jednej oferty niepodlegającej odrzuceniu.</w:t>
      </w:r>
    </w:p>
    <w:p w:rsidR="00E01207" w:rsidRPr="009B6754" w:rsidRDefault="00E01207" w:rsidP="00981261">
      <w:pPr>
        <w:pStyle w:val="Standard"/>
        <w:ind w:left="360"/>
        <w:jc w:val="both"/>
        <w:rPr>
          <w:rFonts w:ascii="Times New Roman" w:hAnsi="Times New Roman" w:cs="Times New Roman"/>
          <w:kern w:val="0"/>
          <w:lang w:eastAsia="pl-PL" w:bidi="ar-SA"/>
        </w:rPr>
      </w:pPr>
    </w:p>
    <w:p w:rsidR="00E01207" w:rsidRPr="009B6754" w:rsidRDefault="00E01207" w:rsidP="00AC221D">
      <w:pPr>
        <w:pStyle w:val="ListParagraph"/>
        <w:widowControl/>
        <w:numPr>
          <w:ilvl w:val="0"/>
          <w:numId w:val="1"/>
        </w:numPr>
        <w:suppressAutoHyphens w:val="0"/>
        <w:spacing w:after="120"/>
        <w:ind w:left="360"/>
        <w:jc w:val="both"/>
        <w:textAlignment w:val="auto"/>
        <w:rPr>
          <w:rFonts w:ascii="Times New Roman" w:hAnsi="Times New Roman"/>
          <w:b/>
          <w:sz w:val="24"/>
          <w:szCs w:val="24"/>
        </w:rPr>
      </w:pPr>
      <w:r w:rsidRPr="009B6754">
        <w:rPr>
          <w:rFonts w:ascii="Times New Roman" w:hAnsi="Times New Roman"/>
          <w:b/>
          <w:sz w:val="24"/>
          <w:szCs w:val="24"/>
        </w:rPr>
        <w:t>Kryteria oceny ofert:</w:t>
      </w:r>
    </w:p>
    <w:p w:rsidR="00E01207" w:rsidRPr="009B6754" w:rsidRDefault="00E01207" w:rsidP="00AC221D">
      <w:pPr>
        <w:pStyle w:val="ListParagraph"/>
        <w:widowControl/>
        <w:numPr>
          <w:ilvl w:val="0"/>
          <w:numId w:val="9"/>
        </w:numPr>
        <w:suppressAutoHyphens w:val="0"/>
        <w:spacing w:after="120"/>
        <w:ind w:left="720"/>
        <w:jc w:val="both"/>
        <w:textAlignment w:val="auto"/>
        <w:rPr>
          <w:rFonts w:ascii="Times New Roman" w:hAnsi="Times New Roman"/>
          <w:sz w:val="24"/>
          <w:szCs w:val="24"/>
        </w:rPr>
      </w:pPr>
      <w:r w:rsidRPr="009B6754">
        <w:rPr>
          <w:rFonts w:ascii="Times New Roman" w:hAnsi="Times New Roman"/>
          <w:sz w:val="24"/>
          <w:szCs w:val="24"/>
        </w:rPr>
        <w:t>Zamawiający dokona oceny ofert, które nie zostały odrzucone, na podstawie następujących         kryteriów oceny ofert:</w:t>
      </w:r>
    </w:p>
    <w:tbl>
      <w:tblPr>
        <w:tblW w:w="9863" w:type="dxa"/>
        <w:tblInd w:w="505" w:type="dxa"/>
        <w:tblLayout w:type="fixed"/>
        <w:tblLook w:val="01E0"/>
      </w:tblPr>
      <w:tblGrid>
        <w:gridCol w:w="683"/>
        <w:gridCol w:w="5896"/>
        <w:gridCol w:w="3284"/>
      </w:tblGrid>
      <w:tr w:rsidR="00E01207" w:rsidRPr="009B6754" w:rsidTr="00AC221D">
        <w:trPr>
          <w:trHeight w:val="529"/>
        </w:trPr>
        <w:tc>
          <w:tcPr>
            <w:tcW w:w="68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1207" w:rsidRPr="009B6754" w:rsidRDefault="00E01207">
            <w:pPr>
              <w:spacing w:after="120"/>
              <w:jc w:val="center"/>
              <w:rPr>
                <w:rFonts w:ascii="Times New Roman" w:hAnsi="Times New Roman" w:cs="Times New Roman"/>
                <w:b/>
              </w:rPr>
            </w:pPr>
            <w:r w:rsidRPr="009B6754">
              <w:rPr>
                <w:rFonts w:ascii="Times New Roman" w:hAnsi="Times New Roman" w:cs="Times New Roman"/>
                <w:b/>
              </w:rPr>
              <w:t>Lp.</w:t>
            </w:r>
          </w:p>
        </w:tc>
        <w:tc>
          <w:tcPr>
            <w:tcW w:w="58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1207" w:rsidRPr="009B6754" w:rsidRDefault="00E01207">
            <w:pPr>
              <w:spacing w:after="120"/>
              <w:jc w:val="center"/>
              <w:rPr>
                <w:rFonts w:ascii="Times New Roman" w:hAnsi="Times New Roman" w:cs="Times New Roman"/>
                <w:b/>
              </w:rPr>
            </w:pPr>
            <w:r w:rsidRPr="009B6754">
              <w:rPr>
                <w:rFonts w:ascii="Times New Roman" w:hAnsi="Times New Roman" w:cs="Times New Roman"/>
                <w:b/>
              </w:rPr>
              <w:t>Nazwa kryterium</w:t>
            </w:r>
          </w:p>
        </w:tc>
        <w:tc>
          <w:tcPr>
            <w:tcW w:w="328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1207" w:rsidRPr="009B6754" w:rsidRDefault="00E01207">
            <w:pPr>
              <w:spacing w:after="120"/>
              <w:jc w:val="center"/>
              <w:rPr>
                <w:rFonts w:ascii="Times New Roman" w:hAnsi="Times New Roman" w:cs="Times New Roman"/>
                <w:b/>
              </w:rPr>
            </w:pPr>
            <w:r w:rsidRPr="009B6754">
              <w:rPr>
                <w:rFonts w:ascii="Times New Roman" w:hAnsi="Times New Roman" w:cs="Times New Roman"/>
                <w:b/>
              </w:rPr>
              <w:t>Waga kryterium   (w %)</w:t>
            </w:r>
          </w:p>
        </w:tc>
      </w:tr>
      <w:tr w:rsidR="00E01207" w:rsidRPr="009B6754" w:rsidTr="00AC221D">
        <w:trPr>
          <w:trHeight w:val="454"/>
        </w:trPr>
        <w:tc>
          <w:tcPr>
            <w:tcW w:w="683"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jc w:val="center"/>
              <w:rPr>
                <w:rFonts w:ascii="Times New Roman" w:hAnsi="Times New Roman" w:cs="Times New Roman"/>
              </w:rPr>
            </w:pPr>
            <w:r w:rsidRPr="009B6754">
              <w:rPr>
                <w:rFonts w:ascii="Times New Roman" w:hAnsi="Times New Roman" w:cs="Times New Roman"/>
              </w:rPr>
              <w:t>1</w:t>
            </w:r>
          </w:p>
        </w:tc>
        <w:tc>
          <w:tcPr>
            <w:tcW w:w="5896"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rPr>
                <w:rFonts w:ascii="Times New Roman" w:hAnsi="Times New Roman" w:cs="Times New Roman"/>
              </w:rPr>
            </w:pPr>
            <w:r w:rsidRPr="009B6754">
              <w:rPr>
                <w:rFonts w:ascii="Times New Roman" w:hAnsi="Times New Roman" w:cs="Times New Roman"/>
              </w:rPr>
              <w:t xml:space="preserve">Cena brutto </w:t>
            </w:r>
          </w:p>
        </w:tc>
        <w:tc>
          <w:tcPr>
            <w:tcW w:w="3284"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jc w:val="center"/>
              <w:rPr>
                <w:rFonts w:ascii="Times New Roman" w:hAnsi="Times New Roman" w:cs="Times New Roman"/>
              </w:rPr>
            </w:pPr>
            <w:r w:rsidRPr="009B6754">
              <w:rPr>
                <w:rFonts w:ascii="Times New Roman" w:hAnsi="Times New Roman" w:cs="Times New Roman"/>
              </w:rPr>
              <w:t>70</w:t>
            </w:r>
          </w:p>
        </w:tc>
      </w:tr>
      <w:tr w:rsidR="00E01207" w:rsidRPr="009B6754" w:rsidTr="00AC221D">
        <w:trPr>
          <w:trHeight w:val="454"/>
        </w:trPr>
        <w:tc>
          <w:tcPr>
            <w:tcW w:w="683"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jc w:val="center"/>
              <w:rPr>
                <w:rFonts w:ascii="Times New Roman" w:hAnsi="Times New Roman" w:cs="Times New Roman"/>
              </w:rPr>
            </w:pPr>
            <w:r w:rsidRPr="009B6754">
              <w:rPr>
                <w:rFonts w:ascii="Times New Roman" w:hAnsi="Times New Roman" w:cs="Times New Roman"/>
              </w:rPr>
              <w:t xml:space="preserve">2 </w:t>
            </w:r>
          </w:p>
        </w:tc>
        <w:tc>
          <w:tcPr>
            <w:tcW w:w="5896"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rPr>
                <w:rFonts w:ascii="Times New Roman" w:hAnsi="Times New Roman" w:cs="Times New Roman"/>
              </w:rPr>
            </w:pPr>
            <w:r w:rsidRPr="009B6754">
              <w:rPr>
                <w:rFonts w:ascii="Times New Roman" w:hAnsi="Times New Roman" w:cs="Times New Roman"/>
              </w:rPr>
              <w:t>Czas gwarancji</w:t>
            </w:r>
          </w:p>
        </w:tc>
        <w:tc>
          <w:tcPr>
            <w:tcW w:w="3284"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pPr>
              <w:spacing w:after="120"/>
              <w:jc w:val="center"/>
              <w:rPr>
                <w:rFonts w:ascii="Times New Roman" w:hAnsi="Times New Roman" w:cs="Times New Roman"/>
              </w:rPr>
            </w:pPr>
            <w:r w:rsidRPr="009B6754">
              <w:rPr>
                <w:rFonts w:ascii="Times New Roman" w:hAnsi="Times New Roman" w:cs="Times New Roman"/>
              </w:rPr>
              <w:t>30</w:t>
            </w:r>
          </w:p>
        </w:tc>
      </w:tr>
    </w:tbl>
    <w:p w:rsidR="00E01207" w:rsidRPr="009B6754" w:rsidRDefault="00E01207">
      <w:pPr>
        <w:rPr>
          <w:rFonts w:ascii="Times New Roman" w:hAnsi="Times New Roman" w:cs="Times New Roman"/>
          <w:vanish/>
        </w:rPr>
      </w:pPr>
    </w:p>
    <w:p w:rsidR="00E01207" w:rsidRPr="009B6754" w:rsidRDefault="00E01207">
      <w:pPr>
        <w:spacing w:after="120"/>
        <w:jc w:val="both"/>
        <w:rPr>
          <w:rFonts w:ascii="Times New Roman" w:hAnsi="Times New Roman" w:cs="Times New Roman"/>
        </w:rPr>
      </w:pPr>
    </w:p>
    <w:p w:rsidR="00E01207" w:rsidRPr="009B6754" w:rsidRDefault="00E01207" w:rsidP="00AC221D">
      <w:pPr>
        <w:pStyle w:val="ListParagraph"/>
        <w:widowControl/>
        <w:numPr>
          <w:ilvl w:val="0"/>
          <w:numId w:val="9"/>
        </w:numPr>
        <w:suppressAutoHyphens w:val="0"/>
        <w:spacing w:after="120" w:line="259" w:lineRule="auto"/>
        <w:ind w:left="720"/>
        <w:textAlignment w:val="auto"/>
        <w:rPr>
          <w:rFonts w:ascii="Times New Roman" w:hAnsi="Times New Roman"/>
          <w:sz w:val="24"/>
          <w:szCs w:val="24"/>
        </w:rPr>
      </w:pPr>
      <w:r w:rsidRPr="009B6754">
        <w:rPr>
          <w:rFonts w:ascii="Times New Roman" w:hAnsi="Times New Roman"/>
          <w:sz w:val="24"/>
          <w:szCs w:val="24"/>
        </w:rPr>
        <w:t>Zamawiający dokona oceny ofert, przyznając punkty w ramach kryterium „Cena brutto” przy</w:t>
      </w:r>
      <w:r w:rsidRPr="009B6754">
        <w:rPr>
          <w:rFonts w:ascii="Times New Roman" w:hAnsi="Times New Roman"/>
          <w:sz w:val="24"/>
          <w:szCs w:val="24"/>
        </w:rPr>
        <w:t>j</w:t>
      </w:r>
      <w:r w:rsidRPr="009B6754">
        <w:rPr>
          <w:rFonts w:ascii="Times New Roman" w:hAnsi="Times New Roman"/>
          <w:sz w:val="24"/>
          <w:szCs w:val="24"/>
        </w:rPr>
        <w:t>mując zasadę, że 1% = 1 punkt.</w:t>
      </w:r>
    </w:p>
    <w:p w:rsidR="00E01207" w:rsidRPr="009B6754" w:rsidRDefault="00E01207" w:rsidP="00AC221D">
      <w:pPr>
        <w:pStyle w:val="ListParagraph"/>
        <w:widowControl/>
        <w:numPr>
          <w:ilvl w:val="0"/>
          <w:numId w:val="9"/>
        </w:numPr>
        <w:suppressAutoHyphens w:val="0"/>
        <w:spacing w:after="120" w:line="259" w:lineRule="auto"/>
        <w:ind w:left="720"/>
        <w:textAlignment w:val="auto"/>
        <w:rPr>
          <w:rFonts w:ascii="Times New Roman" w:hAnsi="Times New Roman"/>
          <w:sz w:val="24"/>
          <w:szCs w:val="24"/>
        </w:rPr>
      </w:pPr>
      <w:r w:rsidRPr="009B6754">
        <w:rPr>
          <w:rFonts w:ascii="Times New Roman" w:hAnsi="Times New Roman"/>
          <w:sz w:val="24"/>
          <w:szCs w:val="24"/>
        </w:rPr>
        <w:t xml:space="preserve">Punkty za kryterium </w:t>
      </w:r>
      <w:r w:rsidRPr="009B6754">
        <w:rPr>
          <w:rFonts w:ascii="Times New Roman" w:hAnsi="Times New Roman"/>
          <w:b/>
          <w:sz w:val="24"/>
          <w:szCs w:val="24"/>
        </w:rPr>
        <w:t>„Cena brutto”</w:t>
      </w:r>
      <w:r w:rsidRPr="009B6754">
        <w:rPr>
          <w:rFonts w:ascii="Times New Roman" w:hAnsi="Times New Roman"/>
          <w:sz w:val="24"/>
          <w:szCs w:val="24"/>
        </w:rPr>
        <w:t xml:space="preserve"> zostaną obliczone według wzoru:</w:t>
      </w:r>
    </w:p>
    <w:p w:rsidR="00E01207" w:rsidRPr="009B6754" w:rsidRDefault="00E01207">
      <w:pPr>
        <w:spacing w:after="120"/>
        <w:ind w:left="1418" w:firstLine="706"/>
        <w:jc w:val="both"/>
        <w:rPr>
          <w:rFonts w:ascii="Times New Roman" w:hAnsi="Times New Roman" w:cs="Times New Roman"/>
        </w:rPr>
      </w:pPr>
      <w:r w:rsidRPr="009B6754">
        <w:rPr>
          <w:rFonts w:ascii="Times New Roman" w:hAnsi="Times New Roman" w:cs="Times New Roman"/>
        </w:rPr>
        <w:t xml:space="preserve">      cena oferty najtańszej</w:t>
      </w:r>
    </w:p>
    <w:p w:rsidR="00E01207" w:rsidRPr="009B6754" w:rsidRDefault="00E01207">
      <w:pPr>
        <w:spacing w:after="120"/>
        <w:ind w:left="1416" w:firstLine="708"/>
        <w:jc w:val="both"/>
        <w:rPr>
          <w:rFonts w:ascii="Times New Roman" w:hAnsi="Times New Roman" w:cs="Times New Roman"/>
          <w:vertAlign w:val="subscript"/>
        </w:rPr>
      </w:pPr>
      <w:r w:rsidRPr="009B6754">
        <w:rPr>
          <w:rFonts w:ascii="Times New Roman" w:hAnsi="Times New Roman" w:cs="Times New Roman"/>
        </w:rPr>
        <w:t>C = -------------------------   x 70 = LP</w:t>
      </w:r>
    </w:p>
    <w:p w:rsidR="00E01207" w:rsidRPr="009B6754" w:rsidRDefault="00E01207">
      <w:pPr>
        <w:spacing w:after="120"/>
        <w:ind w:left="1418" w:firstLine="706"/>
        <w:jc w:val="both"/>
        <w:rPr>
          <w:rFonts w:ascii="Times New Roman" w:hAnsi="Times New Roman" w:cs="Times New Roman"/>
        </w:rPr>
      </w:pPr>
      <w:r w:rsidRPr="009B6754">
        <w:rPr>
          <w:rFonts w:ascii="Times New Roman" w:hAnsi="Times New Roman" w:cs="Times New Roman"/>
        </w:rPr>
        <w:t xml:space="preserve">       cena oferty badanej</w:t>
      </w:r>
    </w:p>
    <w:p w:rsidR="00E01207" w:rsidRPr="009B6754" w:rsidRDefault="00E01207">
      <w:pPr>
        <w:spacing w:after="120"/>
        <w:rPr>
          <w:rFonts w:ascii="Times New Roman" w:hAnsi="Times New Roman" w:cs="Times New Roman"/>
        </w:rPr>
      </w:pPr>
      <w:r w:rsidRPr="009B6754">
        <w:rPr>
          <w:rFonts w:ascii="Times New Roman" w:hAnsi="Times New Roman" w:cs="Times New Roman"/>
        </w:rPr>
        <w:t xml:space="preserve">            Końcowy wynik powyższego działania zostanie zaokrąglony do dwóch miejsc po przecinku.</w:t>
      </w:r>
    </w:p>
    <w:p w:rsidR="00E01207" w:rsidRPr="009B6754" w:rsidRDefault="00E01207">
      <w:pPr>
        <w:spacing w:after="120"/>
        <w:ind w:firstLine="708"/>
        <w:jc w:val="both"/>
        <w:rPr>
          <w:rFonts w:ascii="Times New Roman" w:hAnsi="Times New Roman" w:cs="Times New Roman"/>
        </w:rPr>
      </w:pPr>
      <w:r w:rsidRPr="009B6754">
        <w:rPr>
          <w:rFonts w:ascii="Times New Roman" w:hAnsi="Times New Roman" w:cs="Times New Roman"/>
        </w:rPr>
        <w:t>Gdzie LP = liczba uzyskanych punktów</w:t>
      </w:r>
    </w:p>
    <w:p w:rsidR="00E01207" w:rsidRPr="009B6754" w:rsidRDefault="00E01207" w:rsidP="00AC221D">
      <w:pPr>
        <w:pStyle w:val="Wytyczne"/>
        <w:numPr>
          <w:ilvl w:val="0"/>
          <w:numId w:val="9"/>
        </w:numPr>
        <w:ind w:left="720"/>
        <w:jc w:val="left"/>
        <w:rPr>
          <w:rFonts w:ascii="Times New Roman" w:hAnsi="Times New Roman"/>
          <w:szCs w:val="24"/>
        </w:rPr>
      </w:pPr>
      <w:r w:rsidRPr="009B6754">
        <w:rPr>
          <w:rFonts w:ascii="Times New Roman" w:hAnsi="Times New Roman"/>
          <w:szCs w:val="24"/>
        </w:rPr>
        <w:t>Punkty w kryterium „</w:t>
      </w:r>
      <w:r w:rsidRPr="009B6754">
        <w:rPr>
          <w:rFonts w:ascii="Times New Roman" w:hAnsi="Times New Roman"/>
          <w:szCs w:val="24"/>
          <w:lang w:eastAsia="pl-PL"/>
        </w:rPr>
        <w:t>Czas gwarancji</w:t>
      </w:r>
      <w:r w:rsidRPr="009B6754">
        <w:rPr>
          <w:rFonts w:ascii="Times New Roman" w:hAnsi="Times New Roman"/>
          <w:szCs w:val="24"/>
        </w:rPr>
        <w:t>” (punkt 2 powyższej tabeli)  będą obliczane na podstawie wzoru:</w:t>
      </w:r>
    </w:p>
    <w:tbl>
      <w:tblPr>
        <w:tblW w:w="9895" w:type="dxa"/>
        <w:tblInd w:w="75" w:type="dxa"/>
        <w:tblLayout w:type="fixed"/>
        <w:tblCellMar>
          <w:left w:w="70" w:type="dxa"/>
          <w:right w:w="70" w:type="dxa"/>
        </w:tblCellMar>
        <w:tblLook w:val="00A0"/>
      </w:tblPr>
      <w:tblGrid>
        <w:gridCol w:w="1255"/>
        <w:gridCol w:w="1180"/>
        <w:gridCol w:w="7460"/>
      </w:tblGrid>
      <w:tr w:rsidR="00E01207" w:rsidRPr="009B6754" w:rsidTr="00AC221D">
        <w:trPr>
          <w:trHeight w:val="600"/>
        </w:trPr>
        <w:tc>
          <w:tcPr>
            <w:tcW w:w="1255" w:type="dxa"/>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Czas</w:t>
            </w:r>
          </w:p>
          <w:p w:rsidR="00E01207" w:rsidRPr="009B6754" w:rsidRDefault="00E01207" w:rsidP="00AC221D">
            <w:pPr>
              <w:rPr>
                <w:rFonts w:ascii="Times New Roman" w:hAnsi="Times New Roman" w:cs="Times New Roman"/>
                <w:lang w:eastAsia="pl-PL"/>
              </w:rPr>
            </w:pPr>
            <w:r w:rsidRPr="009B6754">
              <w:rPr>
                <w:rFonts w:ascii="Times New Roman" w:hAnsi="Times New Roman" w:cs="Times New Roman"/>
                <w:lang w:eastAsia="pl-PL"/>
              </w:rPr>
              <w:t>gwarancji</w:t>
            </w:r>
          </w:p>
        </w:tc>
        <w:tc>
          <w:tcPr>
            <w:tcW w:w="1180" w:type="dxa"/>
            <w:tcBorders>
              <w:top w:val="single" w:sz="4" w:space="0" w:color="000000"/>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Wartość</w:t>
            </w:r>
          </w:p>
        </w:tc>
        <w:tc>
          <w:tcPr>
            <w:tcW w:w="7460" w:type="dxa"/>
            <w:tcBorders>
              <w:top w:val="single" w:sz="4" w:space="0" w:color="000000"/>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Warunki przyznawania punktów</w:t>
            </w:r>
          </w:p>
        </w:tc>
      </w:tr>
      <w:tr w:rsidR="00E01207" w:rsidRPr="009B6754" w:rsidTr="00AC221D">
        <w:trPr>
          <w:trHeight w:val="312"/>
        </w:trPr>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G</w:t>
            </w:r>
          </w:p>
        </w:tc>
        <w:tc>
          <w:tcPr>
            <w:tcW w:w="1180" w:type="dxa"/>
            <w:tcBorders>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30</w:t>
            </w:r>
          </w:p>
        </w:tc>
        <w:tc>
          <w:tcPr>
            <w:tcW w:w="7460" w:type="dxa"/>
            <w:tcBorders>
              <w:bottom w:val="single" w:sz="4" w:space="0" w:color="000000"/>
              <w:right w:val="single" w:sz="4" w:space="0" w:color="000000"/>
            </w:tcBorders>
            <w:vAlign w:val="bottom"/>
          </w:tcPr>
          <w:p w:rsidR="00E01207" w:rsidRPr="009B6754" w:rsidRDefault="00E01207" w:rsidP="00AC221D">
            <w:pPr>
              <w:rPr>
                <w:rFonts w:ascii="Times New Roman" w:hAnsi="Times New Roman" w:cs="Times New Roman"/>
                <w:lang w:eastAsia="pl-PL"/>
              </w:rPr>
            </w:pPr>
            <w:r w:rsidRPr="009B6754">
              <w:rPr>
                <w:rFonts w:ascii="Times New Roman" w:hAnsi="Times New Roman" w:cs="Times New Roman"/>
                <w:iCs/>
                <w:lang w:eastAsia="pl-PL"/>
              </w:rPr>
              <w:t>dla ofert, dla których zaoferowano czas gwarancji do 36  miesięcy</w:t>
            </w:r>
          </w:p>
        </w:tc>
      </w:tr>
      <w:tr w:rsidR="00E01207" w:rsidRPr="009B6754" w:rsidTr="00AC221D">
        <w:trPr>
          <w:trHeight w:val="349"/>
        </w:trPr>
        <w:tc>
          <w:tcPr>
            <w:tcW w:w="1255" w:type="dxa"/>
            <w:vMerge/>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rsidP="00AC221D">
            <w:pPr>
              <w:rPr>
                <w:rFonts w:ascii="Times New Roman" w:hAnsi="Times New Roman" w:cs="Times New Roman"/>
                <w:lang w:eastAsia="pl-PL"/>
              </w:rPr>
            </w:pPr>
          </w:p>
        </w:tc>
        <w:tc>
          <w:tcPr>
            <w:tcW w:w="1180" w:type="dxa"/>
            <w:tcBorders>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20</w:t>
            </w:r>
          </w:p>
        </w:tc>
        <w:tc>
          <w:tcPr>
            <w:tcW w:w="7460" w:type="dxa"/>
            <w:tcBorders>
              <w:bottom w:val="single" w:sz="4" w:space="0" w:color="000000"/>
              <w:right w:val="single" w:sz="4" w:space="0" w:color="000000"/>
            </w:tcBorders>
            <w:vAlign w:val="bottom"/>
          </w:tcPr>
          <w:p w:rsidR="00E01207" w:rsidRPr="009B6754" w:rsidRDefault="00E01207" w:rsidP="00AC221D">
            <w:pPr>
              <w:rPr>
                <w:rFonts w:ascii="Times New Roman" w:hAnsi="Times New Roman" w:cs="Times New Roman"/>
                <w:lang w:eastAsia="pl-PL"/>
              </w:rPr>
            </w:pPr>
            <w:r w:rsidRPr="009B6754">
              <w:rPr>
                <w:rFonts w:ascii="Times New Roman" w:hAnsi="Times New Roman" w:cs="Times New Roman"/>
                <w:iCs/>
                <w:lang w:eastAsia="pl-PL"/>
              </w:rPr>
              <w:t>dla ofert, dla których zaoferowano czas gwarancji do 24 miesięcy</w:t>
            </w:r>
          </w:p>
        </w:tc>
      </w:tr>
      <w:tr w:rsidR="00E01207" w:rsidRPr="009B6754" w:rsidTr="00AC221D">
        <w:trPr>
          <w:trHeight w:val="180"/>
        </w:trPr>
        <w:tc>
          <w:tcPr>
            <w:tcW w:w="1255" w:type="dxa"/>
            <w:vMerge/>
            <w:tcBorders>
              <w:top w:val="single" w:sz="4" w:space="0" w:color="000000"/>
              <w:left w:val="single" w:sz="4" w:space="0" w:color="000000"/>
              <w:bottom w:val="single" w:sz="4" w:space="0" w:color="000000"/>
              <w:right w:val="single" w:sz="4" w:space="0" w:color="000000"/>
            </w:tcBorders>
            <w:vAlign w:val="center"/>
          </w:tcPr>
          <w:p w:rsidR="00E01207" w:rsidRPr="009B6754" w:rsidRDefault="00E01207" w:rsidP="00AC221D">
            <w:pPr>
              <w:rPr>
                <w:rFonts w:ascii="Times New Roman" w:hAnsi="Times New Roman" w:cs="Times New Roman"/>
                <w:lang w:eastAsia="pl-PL"/>
              </w:rPr>
            </w:pPr>
          </w:p>
        </w:tc>
        <w:tc>
          <w:tcPr>
            <w:tcW w:w="1180" w:type="dxa"/>
            <w:tcBorders>
              <w:top w:val="single" w:sz="4" w:space="0" w:color="000000"/>
              <w:bottom w:val="single" w:sz="4" w:space="0" w:color="000000"/>
              <w:right w:val="single" w:sz="4" w:space="0" w:color="000000"/>
            </w:tcBorders>
            <w:vAlign w:val="center"/>
          </w:tcPr>
          <w:p w:rsidR="00E01207" w:rsidRPr="009B6754" w:rsidRDefault="00E01207" w:rsidP="00AC221D">
            <w:pPr>
              <w:jc w:val="center"/>
              <w:rPr>
                <w:rFonts w:ascii="Times New Roman" w:hAnsi="Times New Roman" w:cs="Times New Roman"/>
                <w:lang w:eastAsia="pl-PL"/>
              </w:rPr>
            </w:pPr>
            <w:r w:rsidRPr="009B6754">
              <w:rPr>
                <w:rFonts w:ascii="Times New Roman" w:hAnsi="Times New Roman" w:cs="Times New Roman"/>
                <w:lang w:eastAsia="pl-PL"/>
              </w:rPr>
              <w:t>10</w:t>
            </w:r>
          </w:p>
        </w:tc>
        <w:tc>
          <w:tcPr>
            <w:tcW w:w="7460" w:type="dxa"/>
            <w:tcBorders>
              <w:top w:val="single" w:sz="4" w:space="0" w:color="000000"/>
              <w:bottom w:val="single" w:sz="4" w:space="0" w:color="000000"/>
              <w:right w:val="single" w:sz="4" w:space="0" w:color="000000"/>
            </w:tcBorders>
            <w:vAlign w:val="bottom"/>
          </w:tcPr>
          <w:p w:rsidR="00E01207" w:rsidRPr="009B6754" w:rsidRDefault="00E01207" w:rsidP="00AC221D">
            <w:pPr>
              <w:rPr>
                <w:rFonts w:ascii="Times New Roman" w:hAnsi="Times New Roman" w:cs="Times New Roman"/>
                <w:lang w:eastAsia="pl-PL"/>
              </w:rPr>
            </w:pPr>
            <w:r w:rsidRPr="009B6754">
              <w:rPr>
                <w:rFonts w:ascii="Times New Roman" w:hAnsi="Times New Roman" w:cs="Times New Roman"/>
                <w:iCs/>
                <w:lang w:eastAsia="pl-PL"/>
              </w:rPr>
              <w:t>dla ofert, dla których zaoferowano czas gwarancji minimum 12 miesięcy</w:t>
            </w:r>
          </w:p>
        </w:tc>
      </w:tr>
    </w:tbl>
    <w:p w:rsidR="00E01207" w:rsidRPr="009B6754" w:rsidRDefault="00E01207">
      <w:pPr>
        <w:pStyle w:val="Wytyczne"/>
        <w:numPr>
          <w:ilvl w:val="0"/>
          <w:numId w:val="0"/>
        </w:numPr>
        <w:jc w:val="left"/>
        <w:rPr>
          <w:rFonts w:ascii="Times New Roman" w:hAnsi="Times New Roman"/>
          <w:b/>
          <w:szCs w:val="24"/>
        </w:rPr>
      </w:pPr>
    </w:p>
    <w:p w:rsidR="00E01207" w:rsidRPr="009B6754" w:rsidRDefault="00E01207" w:rsidP="00AC221D">
      <w:pPr>
        <w:pStyle w:val="ListParagraph"/>
        <w:widowControl/>
        <w:numPr>
          <w:ilvl w:val="0"/>
          <w:numId w:val="9"/>
        </w:numPr>
        <w:suppressAutoHyphens w:val="0"/>
        <w:spacing w:after="120"/>
        <w:ind w:hanging="720"/>
        <w:jc w:val="both"/>
        <w:textAlignment w:val="auto"/>
        <w:rPr>
          <w:rFonts w:ascii="Times New Roman" w:hAnsi="Times New Roman"/>
          <w:sz w:val="24"/>
          <w:szCs w:val="24"/>
        </w:rPr>
      </w:pPr>
      <w:r w:rsidRPr="009B6754">
        <w:rPr>
          <w:rFonts w:ascii="Times New Roman" w:hAnsi="Times New Roman"/>
          <w:sz w:val="24"/>
          <w:szCs w:val="24"/>
        </w:rPr>
        <w:t>Sumaryczna liczba punktów zostanie obliczona według wzoru:</w:t>
      </w:r>
    </w:p>
    <w:p w:rsidR="00E01207" w:rsidRPr="009B6754" w:rsidRDefault="00E01207">
      <w:pPr>
        <w:pStyle w:val="Wytyczne"/>
        <w:numPr>
          <w:ilvl w:val="0"/>
          <w:numId w:val="0"/>
        </w:numPr>
        <w:ind w:left="644" w:hanging="360"/>
        <w:jc w:val="left"/>
        <w:rPr>
          <w:rFonts w:ascii="Times New Roman" w:hAnsi="Times New Roman"/>
          <w:b/>
          <w:szCs w:val="24"/>
        </w:rPr>
      </w:pPr>
      <w:r w:rsidRPr="009B6754">
        <w:rPr>
          <w:rFonts w:ascii="Times New Roman" w:hAnsi="Times New Roman"/>
          <w:b/>
          <w:szCs w:val="24"/>
        </w:rPr>
        <w:tab/>
      </w:r>
      <w:r w:rsidRPr="009B6754">
        <w:rPr>
          <w:rFonts w:ascii="Times New Roman" w:hAnsi="Times New Roman"/>
          <w:b/>
          <w:szCs w:val="24"/>
        </w:rPr>
        <w:tab/>
      </w:r>
      <w:r w:rsidRPr="009B6754">
        <w:rPr>
          <w:rFonts w:ascii="Times New Roman" w:hAnsi="Times New Roman"/>
          <w:b/>
          <w:szCs w:val="24"/>
        </w:rPr>
        <w:tab/>
      </w:r>
      <w:r w:rsidRPr="009B6754">
        <w:rPr>
          <w:rFonts w:ascii="Times New Roman" w:hAnsi="Times New Roman"/>
          <w:b/>
          <w:szCs w:val="24"/>
        </w:rPr>
        <w:tab/>
        <w:t>W=C+G</w:t>
      </w:r>
    </w:p>
    <w:p w:rsidR="00E01207" w:rsidRPr="009B6754" w:rsidRDefault="00E01207">
      <w:pPr>
        <w:pStyle w:val="Wytyczne"/>
        <w:numPr>
          <w:ilvl w:val="0"/>
          <w:numId w:val="0"/>
        </w:numPr>
        <w:jc w:val="left"/>
        <w:rPr>
          <w:rFonts w:ascii="Times New Roman" w:hAnsi="Times New Roman"/>
          <w:szCs w:val="24"/>
        </w:rPr>
      </w:pPr>
      <w:r w:rsidRPr="009B6754">
        <w:rPr>
          <w:rFonts w:ascii="Times New Roman" w:hAnsi="Times New Roman"/>
          <w:szCs w:val="24"/>
        </w:rPr>
        <w:tab/>
      </w:r>
      <w:r w:rsidRPr="009B6754">
        <w:rPr>
          <w:rFonts w:ascii="Times New Roman" w:hAnsi="Times New Roman"/>
          <w:szCs w:val="24"/>
        </w:rPr>
        <w:tab/>
        <w:t>gdzie:</w:t>
      </w:r>
    </w:p>
    <w:p w:rsidR="00E01207" w:rsidRPr="009B6754" w:rsidRDefault="00E01207">
      <w:pPr>
        <w:pStyle w:val="Wytyczne"/>
        <w:numPr>
          <w:ilvl w:val="0"/>
          <w:numId w:val="0"/>
        </w:numPr>
        <w:jc w:val="left"/>
        <w:rPr>
          <w:rFonts w:ascii="Times New Roman" w:hAnsi="Times New Roman"/>
          <w:szCs w:val="24"/>
        </w:rPr>
      </w:pPr>
      <w:r w:rsidRPr="009B6754">
        <w:rPr>
          <w:rFonts w:ascii="Times New Roman" w:hAnsi="Times New Roman"/>
          <w:szCs w:val="24"/>
        </w:rPr>
        <w:tab/>
      </w:r>
      <w:r w:rsidRPr="009B6754">
        <w:rPr>
          <w:rFonts w:ascii="Times New Roman" w:hAnsi="Times New Roman"/>
          <w:szCs w:val="24"/>
        </w:rPr>
        <w:tab/>
        <w:t>W - łączna liczba punktów dla wszystkich kryteriów,</w:t>
      </w:r>
    </w:p>
    <w:p w:rsidR="00E01207" w:rsidRPr="009B6754" w:rsidRDefault="00E01207">
      <w:pPr>
        <w:pStyle w:val="Wytyczne"/>
        <w:numPr>
          <w:ilvl w:val="0"/>
          <w:numId w:val="0"/>
        </w:numPr>
        <w:jc w:val="left"/>
        <w:rPr>
          <w:rFonts w:ascii="Times New Roman" w:hAnsi="Times New Roman"/>
          <w:szCs w:val="24"/>
        </w:rPr>
      </w:pPr>
      <w:r w:rsidRPr="009B6754">
        <w:rPr>
          <w:rFonts w:ascii="Times New Roman" w:hAnsi="Times New Roman"/>
          <w:szCs w:val="24"/>
        </w:rPr>
        <w:tab/>
      </w:r>
      <w:r w:rsidRPr="009B6754">
        <w:rPr>
          <w:rFonts w:ascii="Times New Roman" w:hAnsi="Times New Roman"/>
          <w:szCs w:val="24"/>
        </w:rPr>
        <w:tab/>
        <w:t>C - liczba punktów dla kryterium „cena usługi brutto”,</w:t>
      </w:r>
    </w:p>
    <w:p w:rsidR="00E01207" w:rsidRDefault="00E01207">
      <w:pPr>
        <w:pStyle w:val="Wytyczne"/>
        <w:numPr>
          <w:ilvl w:val="0"/>
          <w:numId w:val="0"/>
        </w:numPr>
        <w:jc w:val="left"/>
        <w:rPr>
          <w:rFonts w:ascii="Times New Roman" w:hAnsi="Times New Roman"/>
          <w:szCs w:val="24"/>
          <w:lang w:eastAsia="pl-PL"/>
        </w:rPr>
      </w:pPr>
      <w:r w:rsidRPr="009B6754">
        <w:rPr>
          <w:rFonts w:ascii="Times New Roman" w:hAnsi="Times New Roman"/>
          <w:szCs w:val="24"/>
        </w:rPr>
        <w:tab/>
      </w:r>
      <w:r w:rsidRPr="009B6754">
        <w:rPr>
          <w:rFonts w:ascii="Times New Roman" w:hAnsi="Times New Roman"/>
          <w:szCs w:val="24"/>
        </w:rPr>
        <w:tab/>
        <w:t xml:space="preserve">G - liczba punktów dla kryterium </w:t>
      </w:r>
      <w:r w:rsidRPr="009B6754">
        <w:rPr>
          <w:rFonts w:ascii="Times New Roman" w:hAnsi="Times New Roman"/>
          <w:szCs w:val="24"/>
          <w:lang w:eastAsia="pl-PL"/>
        </w:rPr>
        <w:t>“czas gwarancji ”.</w:t>
      </w:r>
    </w:p>
    <w:p w:rsidR="00E01207" w:rsidRPr="009B6754" w:rsidRDefault="00E01207">
      <w:pPr>
        <w:pStyle w:val="Wytyczne"/>
        <w:numPr>
          <w:ilvl w:val="0"/>
          <w:numId w:val="0"/>
        </w:numPr>
        <w:jc w:val="left"/>
        <w:rPr>
          <w:rFonts w:ascii="Times New Roman" w:hAnsi="Times New Roman"/>
          <w:szCs w:val="24"/>
          <w:lang w:eastAsia="pl-PL"/>
        </w:rPr>
      </w:pPr>
    </w:p>
    <w:p w:rsidR="00E01207" w:rsidRPr="009B6754" w:rsidRDefault="00E01207" w:rsidP="00AC221D">
      <w:pPr>
        <w:pStyle w:val="ListParagraph"/>
        <w:widowControl/>
        <w:numPr>
          <w:ilvl w:val="0"/>
          <w:numId w:val="1"/>
        </w:numPr>
        <w:suppressAutoHyphens w:val="0"/>
        <w:spacing w:after="120"/>
        <w:ind w:left="360"/>
        <w:jc w:val="both"/>
        <w:textAlignment w:val="auto"/>
        <w:rPr>
          <w:rFonts w:ascii="Times New Roman" w:hAnsi="Times New Roman"/>
          <w:b/>
          <w:sz w:val="24"/>
          <w:szCs w:val="24"/>
        </w:rPr>
      </w:pPr>
      <w:r w:rsidRPr="009B6754">
        <w:rPr>
          <w:rFonts w:ascii="Times New Roman" w:hAnsi="Times New Roman"/>
          <w:b/>
          <w:sz w:val="24"/>
          <w:szCs w:val="24"/>
        </w:rPr>
        <w:t>Warunki wyboru Wykonawcy:</w:t>
      </w:r>
    </w:p>
    <w:p w:rsidR="00E01207" w:rsidRPr="009B6754" w:rsidRDefault="00E01207" w:rsidP="00AC221D">
      <w:pPr>
        <w:pStyle w:val="ListParagraph"/>
        <w:widowControl/>
        <w:numPr>
          <w:ilvl w:val="0"/>
          <w:numId w:val="12"/>
        </w:numPr>
        <w:suppressAutoHyphens w:val="0"/>
        <w:spacing w:after="120"/>
        <w:ind w:left="720"/>
        <w:jc w:val="both"/>
        <w:textAlignment w:val="auto"/>
        <w:rPr>
          <w:rFonts w:ascii="Times New Roman" w:hAnsi="Times New Roman"/>
          <w:sz w:val="24"/>
          <w:szCs w:val="24"/>
        </w:rPr>
      </w:pPr>
      <w:r w:rsidRPr="009B6754">
        <w:rPr>
          <w:rFonts w:ascii="Times New Roman" w:hAnsi="Times New Roman"/>
          <w:sz w:val="24"/>
          <w:szCs w:val="24"/>
        </w:rPr>
        <w:t>Za najkorzystniejszą zostanie uznana oferta z największą liczbą punktów, tj. przedstawiająca na</w:t>
      </w:r>
      <w:r w:rsidRPr="009B6754">
        <w:rPr>
          <w:rFonts w:ascii="Times New Roman" w:hAnsi="Times New Roman"/>
          <w:sz w:val="24"/>
          <w:szCs w:val="24"/>
        </w:rPr>
        <w:t>j</w:t>
      </w:r>
      <w:r w:rsidRPr="009B6754">
        <w:rPr>
          <w:rFonts w:ascii="Times New Roman" w:hAnsi="Times New Roman"/>
          <w:sz w:val="24"/>
          <w:szCs w:val="24"/>
        </w:rPr>
        <w:t>korzystniejszy bilans kryteriów oceny ofert.</w:t>
      </w:r>
    </w:p>
    <w:p w:rsidR="00E01207" w:rsidRPr="009B6754" w:rsidRDefault="00E01207" w:rsidP="00AC221D">
      <w:pPr>
        <w:pStyle w:val="ListParagraph"/>
        <w:widowControl/>
        <w:numPr>
          <w:ilvl w:val="0"/>
          <w:numId w:val="12"/>
        </w:numPr>
        <w:suppressAutoHyphens w:val="0"/>
        <w:spacing w:after="120"/>
        <w:ind w:left="720"/>
        <w:jc w:val="both"/>
        <w:textAlignment w:val="auto"/>
        <w:rPr>
          <w:rFonts w:ascii="Times New Roman" w:hAnsi="Times New Roman"/>
          <w:sz w:val="24"/>
          <w:szCs w:val="24"/>
        </w:rPr>
      </w:pPr>
      <w:r w:rsidRPr="009B6754">
        <w:rPr>
          <w:rFonts w:ascii="Times New Roman" w:hAnsi="Times New Roman"/>
          <w:sz w:val="24"/>
          <w:szCs w:val="24"/>
        </w:rPr>
        <w:t>Jeżeli nie można wybrać najkorzystniejszej oferty z uwagi na to, że dwie lub więcej ofert prze</w:t>
      </w:r>
      <w:r w:rsidRPr="009B6754">
        <w:rPr>
          <w:rFonts w:ascii="Times New Roman" w:hAnsi="Times New Roman"/>
          <w:sz w:val="24"/>
          <w:szCs w:val="24"/>
        </w:rPr>
        <w:t>d</w:t>
      </w:r>
      <w:r w:rsidRPr="009B6754">
        <w:rPr>
          <w:rFonts w:ascii="Times New Roman" w:hAnsi="Times New Roman"/>
          <w:sz w:val="24"/>
          <w:szCs w:val="24"/>
        </w:rPr>
        <w:t>stawia taki sam bilans ceny lub kosztu i innych kryteriów oceny ofert, zamawiający wybiera sp</w:t>
      </w:r>
      <w:r w:rsidRPr="009B6754">
        <w:rPr>
          <w:rFonts w:ascii="Times New Roman" w:hAnsi="Times New Roman"/>
          <w:sz w:val="24"/>
          <w:szCs w:val="24"/>
        </w:rPr>
        <w:t>o</w:t>
      </w:r>
      <w:r w:rsidRPr="009B6754">
        <w:rPr>
          <w:rFonts w:ascii="Times New Roman" w:hAnsi="Times New Roman"/>
          <w:sz w:val="24"/>
          <w:szCs w:val="24"/>
        </w:rPr>
        <w:t>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 Jeżeli w postępowaniu o udzielenie zamówienia, w którym jedynym kryterium oceny ofert jest cena lub koszt, nie można dokonać wyboru najkorzystniejszej oferty ze względu na to, że z</w:t>
      </w:r>
      <w:r w:rsidRPr="009B6754">
        <w:rPr>
          <w:rFonts w:ascii="Times New Roman" w:hAnsi="Times New Roman"/>
          <w:sz w:val="24"/>
          <w:szCs w:val="24"/>
        </w:rPr>
        <w:t>o</w:t>
      </w:r>
      <w:r w:rsidRPr="009B6754">
        <w:rPr>
          <w:rFonts w:ascii="Times New Roman" w:hAnsi="Times New Roman"/>
          <w:sz w:val="24"/>
          <w:szCs w:val="24"/>
        </w:rPr>
        <w:t>stały złożone oferty o takiej samej cenie lub koszcie, zamawiający wzywa wykonawców, którzy złożyli te oferty, do złożenia w terminie określonym przez zamawiającego ofert dodatkowych zawierających nową cenę lub koszt. Wykonawcy, składając oferty dodatkowe, nie mogą ofer</w:t>
      </w:r>
      <w:r w:rsidRPr="009B6754">
        <w:rPr>
          <w:rFonts w:ascii="Times New Roman" w:hAnsi="Times New Roman"/>
          <w:sz w:val="24"/>
          <w:szCs w:val="24"/>
        </w:rPr>
        <w:t>o</w:t>
      </w:r>
      <w:r w:rsidRPr="009B6754">
        <w:rPr>
          <w:rFonts w:ascii="Times New Roman" w:hAnsi="Times New Roman"/>
          <w:sz w:val="24"/>
          <w:szCs w:val="24"/>
        </w:rPr>
        <w:t>wać cen lub kosztów wyższych niż zaoferowane w uprzednio złożonych przez nich ofertach. Zamawiający unieważnia postępowanie o udzielenie zamówienia, jeżeli zostały złożone oferty dodatkowe w takiej samej cenie.</w:t>
      </w:r>
    </w:p>
    <w:p w:rsidR="00E01207" w:rsidRPr="009B6754" w:rsidRDefault="00E01207" w:rsidP="00AC221D">
      <w:pPr>
        <w:pStyle w:val="ListParagraph"/>
        <w:widowControl/>
        <w:numPr>
          <w:ilvl w:val="0"/>
          <w:numId w:val="12"/>
        </w:numPr>
        <w:suppressAutoHyphens w:val="0"/>
        <w:spacing w:after="120"/>
        <w:ind w:left="720"/>
        <w:jc w:val="both"/>
        <w:textAlignment w:val="auto"/>
        <w:rPr>
          <w:rFonts w:ascii="Times New Roman" w:hAnsi="Times New Roman"/>
          <w:sz w:val="24"/>
          <w:szCs w:val="24"/>
        </w:rPr>
      </w:pPr>
      <w:r w:rsidRPr="009B6754">
        <w:rPr>
          <w:rFonts w:ascii="Times New Roman" w:hAnsi="Times New Roman"/>
          <w:bCs/>
          <w:sz w:val="24"/>
          <w:szCs w:val="24"/>
        </w:rPr>
        <w:t>W celu zapewnienia porównywalności wszystkich ofert, Zamawiający zastrzega sobie prawo do skontaktowania się z właściwymi Wykonawcami w celu wyjaśnienia treści oferty lub dokonania ich sprostowania – z zachowaniem zasad i warunków przewidzianych w art. 223 Prawa Zam</w:t>
      </w:r>
      <w:r w:rsidRPr="009B6754">
        <w:rPr>
          <w:rFonts w:ascii="Times New Roman" w:hAnsi="Times New Roman"/>
          <w:bCs/>
          <w:sz w:val="24"/>
          <w:szCs w:val="24"/>
        </w:rPr>
        <w:t>ó</w:t>
      </w:r>
      <w:r w:rsidRPr="009B6754">
        <w:rPr>
          <w:rFonts w:ascii="Times New Roman" w:hAnsi="Times New Roman"/>
          <w:bCs/>
          <w:sz w:val="24"/>
          <w:szCs w:val="24"/>
        </w:rPr>
        <w:t>wień Publicznych.</w:t>
      </w:r>
    </w:p>
    <w:p w:rsidR="00E01207" w:rsidRPr="009B6754" w:rsidRDefault="00E01207" w:rsidP="00AC221D">
      <w:pPr>
        <w:pStyle w:val="ListParagraph"/>
        <w:widowControl/>
        <w:numPr>
          <w:ilvl w:val="0"/>
          <w:numId w:val="12"/>
        </w:numPr>
        <w:suppressAutoHyphens w:val="0"/>
        <w:spacing w:after="120"/>
        <w:ind w:left="720"/>
        <w:jc w:val="both"/>
        <w:textAlignment w:val="auto"/>
        <w:rPr>
          <w:rFonts w:ascii="Times New Roman" w:hAnsi="Times New Roman"/>
          <w:sz w:val="24"/>
          <w:szCs w:val="24"/>
        </w:rPr>
      </w:pPr>
      <w:r w:rsidRPr="009B6754">
        <w:rPr>
          <w:rFonts w:ascii="Times New Roman" w:hAnsi="Times New Roman"/>
          <w:bCs/>
          <w:sz w:val="24"/>
          <w:szCs w:val="24"/>
        </w:rPr>
        <w:t>Niniejsze ogłoszenie o zamówieniu nie stanowi zobowiązania Zamawiającego do zawarcia umowy. Zamawiający zastrzega sobie prawo do odstąpienia lub unieważnienia ogłoszenie o z</w:t>
      </w:r>
      <w:r w:rsidRPr="009B6754">
        <w:rPr>
          <w:rFonts w:ascii="Times New Roman" w:hAnsi="Times New Roman"/>
          <w:bCs/>
          <w:sz w:val="24"/>
          <w:szCs w:val="24"/>
        </w:rPr>
        <w:t>a</w:t>
      </w:r>
      <w:r w:rsidRPr="009B6754">
        <w:rPr>
          <w:rFonts w:ascii="Times New Roman" w:hAnsi="Times New Roman"/>
          <w:bCs/>
          <w:sz w:val="24"/>
          <w:szCs w:val="24"/>
        </w:rPr>
        <w:t>mówieniu, w każdym momencie trwania postępowania, w szczególności w przypadkach okr</w:t>
      </w:r>
      <w:r w:rsidRPr="009B6754">
        <w:rPr>
          <w:rFonts w:ascii="Times New Roman" w:hAnsi="Times New Roman"/>
          <w:bCs/>
          <w:sz w:val="24"/>
          <w:szCs w:val="24"/>
        </w:rPr>
        <w:t>e</w:t>
      </w:r>
      <w:r w:rsidRPr="009B6754">
        <w:rPr>
          <w:rFonts w:ascii="Times New Roman" w:hAnsi="Times New Roman"/>
          <w:bCs/>
          <w:sz w:val="24"/>
          <w:szCs w:val="24"/>
        </w:rPr>
        <w:t>ślonych w art. 255 Prawa Zamówień Publicznych. Oferenci uczestniczą w postępowaniu ofert</w:t>
      </w:r>
      <w:r w:rsidRPr="009B6754">
        <w:rPr>
          <w:rFonts w:ascii="Times New Roman" w:hAnsi="Times New Roman"/>
          <w:bCs/>
          <w:sz w:val="24"/>
          <w:szCs w:val="24"/>
        </w:rPr>
        <w:t>o</w:t>
      </w:r>
      <w:r w:rsidRPr="009B6754">
        <w:rPr>
          <w:rFonts w:ascii="Times New Roman" w:hAnsi="Times New Roman"/>
          <w:bCs/>
          <w:sz w:val="24"/>
          <w:szCs w:val="24"/>
        </w:rPr>
        <w:t>wym na własne ryzyko i koszt, nie przysługują im żadne roszczenia w przypadku unieważnienia lub z tytułu odstąpienia przez Zamawiającego od postępowania ofertowego. Zamawiający może odstąpić od podpisania umowy bez podawania uzasadnienia tej decyzji.</w:t>
      </w:r>
    </w:p>
    <w:p w:rsidR="00E01207" w:rsidRPr="009B6754" w:rsidRDefault="00E01207" w:rsidP="00AC221D">
      <w:pPr>
        <w:pStyle w:val="ListParagraph"/>
        <w:widowControl/>
        <w:numPr>
          <w:ilvl w:val="0"/>
          <w:numId w:val="12"/>
        </w:numPr>
        <w:suppressAutoHyphens w:val="0"/>
        <w:spacing w:after="120"/>
        <w:ind w:left="720"/>
        <w:jc w:val="both"/>
        <w:textAlignment w:val="auto"/>
        <w:rPr>
          <w:rFonts w:ascii="Times New Roman" w:hAnsi="Times New Roman"/>
          <w:sz w:val="24"/>
          <w:szCs w:val="24"/>
        </w:rPr>
      </w:pPr>
      <w:r w:rsidRPr="009B6754">
        <w:rPr>
          <w:rFonts w:ascii="Times New Roman" w:hAnsi="Times New Roman"/>
          <w:bCs/>
          <w:sz w:val="24"/>
          <w:szCs w:val="24"/>
        </w:rPr>
        <w:t>Zamawiający jest uprawniony do wyboru kolejnej najkorzystniejszej oferty w przypadku, gdy Wykonawca, którego oferta została uznana za najkorzystniejszą, odmówił podpisania umowy lub gdyby podpisanie umowy z takim Wykonawcą stało się niemożliwe z innych przyczyn.</w:t>
      </w:r>
    </w:p>
    <w:p w:rsidR="00E01207" w:rsidRPr="009B6754" w:rsidRDefault="00E01207" w:rsidP="00AC221D">
      <w:pPr>
        <w:pStyle w:val="Standard"/>
        <w:numPr>
          <w:ilvl w:val="0"/>
          <w:numId w:val="1"/>
        </w:numPr>
        <w:ind w:left="360"/>
        <w:jc w:val="both"/>
        <w:rPr>
          <w:rFonts w:ascii="Times New Roman" w:hAnsi="Times New Roman" w:cs="Times New Roman"/>
        </w:rPr>
      </w:pPr>
      <w:r w:rsidRPr="009B6754">
        <w:rPr>
          <w:rFonts w:ascii="Times New Roman" w:hAnsi="Times New Roman" w:cs="Times New Roman"/>
        </w:rPr>
        <w:t>Zamawiający nie dopuszcza możliwości składania ofert częściowych ani wariantowych.</w:t>
      </w:r>
    </w:p>
    <w:p w:rsidR="00E01207" w:rsidRPr="009B6754" w:rsidRDefault="00E01207" w:rsidP="00AC221D">
      <w:pPr>
        <w:pStyle w:val="Standard"/>
        <w:ind w:left="360" w:hanging="360"/>
        <w:jc w:val="both"/>
        <w:rPr>
          <w:rFonts w:ascii="Times New Roman" w:hAnsi="Times New Roman" w:cs="Times New Roman"/>
        </w:rPr>
      </w:pPr>
    </w:p>
    <w:p w:rsidR="00E01207" w:rsidRPr="009B6754" w:rsidRDefault="00E01207" w:rsidP="00AC221D">
      <w:pPr>
        <w:pStyle w:val="Standard"/>
        <w:numPr>
          <w:ilvl w:val="0"/>
          <w:numId w:val="1"/>
        </w:numPr>
        <w:ind w:left="360"/>
        <w:jc w:val="both"/>
        <w:rPr>
          <w:rFonts w:ascii="Times New Roman" w:hAnsi="Times New Roman" w:cs="Times New Roman"/>
        </w:rPr>
      </w:pPr>
      <w:r w:rsidRPr="009B6754">
        <w:rPr>
          <w:rFonts w:ascii="Times New Roman" w:hAnsi="Times New Roman" w:cs="Times New Roman"/>
          <w:b/>
          <w:bCs/>
        </w:rPr>
        <w:t>Zawartość oferty:</w:t>
      </w:r>
    </w:p>
    <w:p w:rsidR="00E01207" w:rsidRPr="009B6754" w:rsidRDefault="00E01207">
      <w:pPr>
        <w:pStyle w:val="ListParagraph"/>
        <w:rPr>
          <w:rFonts w:ascii="Times New Roman" w:hAnsi="Times New Roman"/>
          <w:bCs/>
          <w:sz w:val="24"/>
          <w:szCs w:val="24"/>
        </w:rPr>
      </w:pPr>
      <w:r w:rsidRPr="009B6754">
        <w:rPr>
          <w:rFonts w:ascii="Times New Roman" w:hAnsi="Times New Roman"/>
          <w:bCs/>
          <w:sz w:val="24"/>
          <w:szCs w:val="24"/>
        </w:rPr>
        <w:t>Oferta wykonawcy powinna zawierać:</w:t>
      </w:r>
    </w:p>
    <w:p w:rsidR="00E01207" w:rsidRPr="009B6754" w:rsidRDefault="00E01207">
      <w:pPr>
        <w:pStyle w:val="ListParagraph"/>
        <w:numPr>
          <w:ilvl w:val="0"/>
          <w:numId w:val="11"/>
        </w:numPr>
        <w:rPr>
          <w:rFonts w:ascii="Times New Roman" w:hAnsi="Times New Roman"/>
          <w:bCs/>
          <w:sz w:val="24"/>
          <w:szCs w:val="24"/>
        </w:rPr>
      </w:pPr>
      <w:r w:rsidRPr="009B6754">
        <w:rPr>
          <w:rFonts w:ascii="Times New Roman" w:hAnsi="Times New Roman"/>
          <w:sz w:val="24"/>
          <w:szCs w:val="24"/>
        </w:rPr>
        <w:t>Formularz</w:t>
      </w:r>
      <w:r w:rsidRPr="009B6754">
        <w:rPr>
          <w:rFonts w:ascii="Times New Roman" w:hAnsi="Times New Roman"/>
          <w:spacing w:val="-4"/>
          <w:sz w:val="24"/>
          <w:szCs w:val="24"/>
        </w:rPr>
        <w:t xml:space="preserve"> </w:t>
      </w:r>
      <w:r w:rsidRPr="009B6754">
        <w:rPr>
          <w:rFonts w:ascii="Times New Roman" w:hAnsi="Times New Roman"/>
          <w:sz w:val="24"/>
          <w:szCs w:val="24"/>
        </w:rPr>
        <w:t>oferty</w:t>
      </w:r>
      <w:r w:rsidRPr="009B6754">
        <w:rPr>
          <w:rFonts w:ascii="Times New Roman" w:hAnsi="Times New Roman"/>
          <w:spacing w:val="-3"/>
          <w:sz w:val="24"/>
          <w:szCs w:val="24"/>
        </w:rPr>
        <w:t xml:space="preserve"> </w:t>
      </w:r>
      <w:r w:rsidRPr="009B6754">
        <w:rPr>
          <w:rFonts w:ascii="Times New Roman" w:hAnsi="Times New Roman"/>
          <w:sz w:val="24"/>
          <w:szCs w:val="24"/>
        </w:rPr>
        <w:t>–</w:t>
      </w:r>
      <w:r w:rsidRPr="009B6754">
        <w:rPr>
          <w:rFonts w:ascii="Times New Roman" w:hAnsi="Times New Roman"/>
          <w:spacing w:val="-3"/>
          <w:sz w:val="24"/>
          <w:szCs w:val="24"/>
        </w:rPr>
        <w:t xml:space="preserve"> </w:t>
      </w:r>
      <w:r w:rsidRPr="009B6754">
        <w:rPr>
          <w:rFonts w:ascii="Times New Roman" w:hAnsi="Times New Roman"/>
          <w:sz w:val="24"/>
          <w:szCs w:val="24"/>
        </w:rPr>
        <w:t>załącznik</w:t>
      </w:r>
      <w:r w:rsidRPr="009B6754">
        <w:rPr>
          <w:rFonts w:ascii="Times New Roman" w:hAnsi="Times New Roman"/>
          <w:spacing w:val="-4"/>
          <w:sz w:val="24"/>
          <w:szCs w:val="24"/>
        </w:rPr>
        <w:t xml:space="preserve"> </w:t>
      </w:r>
      <w:r w:rsidRPr="009B6754">
        <w:rPr>
          <w:rFonts w:ascii="Times New Roman" w:hAnsi="Times New Roman"/>
          <w:sz w:val="24"/>
          <w:szCs w:val="24"/>
        </w:rPr>
        <w:t>nr</w:t>
      </w:r>
      <w:r w:rsidRPr="009B6754">
        <w:rPr>
          <w:rFonts w:ascii="Times New Roman" w:hAnsi="Times New Roman"/>
          <w:spacing w:val="-4"/>
          <w:sz w:val="24"/>
          <w:szCs w:val="24"/>
        </w:rPr>
        <w:t xml:space="preserve"> </w:t>
      </w:r>
      <w:r w:rsidRPr="009B6754">
        <w:rPr>
          <w:rFonts w:ascii="Times New Roman" w:hAnsi="Times New Roman"/>
          <w:sz w:val="24"/>
          <w:szCs w:val="24"/>
        </w:rPr>
        <w:t>2.</w:t>
      </w:r>
    </w:p>
    <w:p w:rsidR="00E01207" w:rsidRPr="009B6754" w:rsidRDefault="00E01207">
      <w:pPr>
        <w:pStyle w:val="ListParagraph"/>
        <w:numPr>
          <w:ilvl w:val="0"/>
          <w:numId w:val="11"/>
        </w:numPr>
        <w:rPr>
          <w:rFonts w:ascii="Times New Roman" w:hAnsi="Times New Roman"/>
          <w:bCs/>
          <w:sz w:val="24"/>
          <w:szCs w:val="24"/>
        </w:rPr>
      </w:pPr>
      <w:r w:rsidRPr="009B6754">
        <w:rPr>
          <w:rFonts w:ascii="Times New Roman" w:hAnsi="Times New Roman"/>
          <w:bCs/>
          <w:sz w:val="24"/>
          <w:szCs w:val="24"/>
        </w:rPr>
        <w:t>Specyfikację produktu</w:t>
      </w:r>
      <w:r>
        <w:rPr>
          <w:rFonts w:ascii="Times New Roman" w:hAnsi="Times New Roman"/>
          <w:bCs/>
          <w:sz w:val="24"/>
          <w:szCs w:val="24"/>
        </w:rPr>
        <w:t xml:space="preserve">, </w:t>
      </w:r>
      <w:r w:rsidRPr="009B6754">
        <w:t>opis produktu</w:t>
      </w:r>
    </w:p>
    <w:p w:rsidR="00E01207" w:rsidRPr="009B6754" w:rsidRDefault="00E01207">
      <w:pPr>
        <w:pStyle w:val="ListParagraph"/>
        <w:rPr>
          <w:rFonts w:ascii="Times New Roman" w:hAnsi="Times New Roman"/>
          <w:b/>
          <w:bCs/>
          <w:sz w:val="24"/>
          <w:szCs w:val="24"/>
        </w:rPr>
      </w:pPr>
    </w:p>
    <w:p w:rsidR="00E01207" w:rsidRPr="009B6754" w:rsidRDefault="00E01207" w:rsidP="00AC221D">
      <w:pPr>
        <w:pStyle w:val="Standard"/>
        <w:numPr>
          <w:ilvl w:val="0"/>
          <w:numId w:val="1"/>
        </w:numPr>
        <w:ind w:left="360"/>
        <w:jc w:val="both"/>
        <w:rPr>
          <w:rFonts w:ascii="Times New Roman" w:hAnsi="Times New Roman" w:cs="Times New Roman"/>
          <w:b/>
          <w:bCs/>
        </w:rPr>
      </w:pPr>
      <w:r w:rsidRPr="009B6754">
        <w:rPr>
          <w:rFonts w:ascii="Times New Roman" w:hAnsi="Times New Roman" w:cs="Times New Roman"/>
          <w:b/>
          <w:bCs/>
        </w:rPr>
        <w:t>O wyborze najkorzystniejszej ofert</w:t>
      </w:r>
      <w:r w:rsidRPr="009B6754">
        <w:rPr>
          <w:rFonts w:ascii="Times New Roman" w:hAnsi="Times New Roman" w:cs="Times New Roman"/>
        </w:rPr>
        <w:t xml:space="preserve">y Zamawiający powiadomi niezwłocznie Oferentów oraz zamieści informację o wyborze na swojej stronie internetowej </w:t>
      </w:r>
      <w:r w:rsidRPr="009B6754">
        <w:rPr>
          <w:rFonts w:ascii="Times New Roman" w:hAnsi="Times New Roman" w:cs="Times New Roman"/>
          <w:b/>
          <w:bCs/>
        </w:rPr>
        <w:t>www.pspprzylek.pl</w:t>
      </w:r>
      <w:r w:rsidRPr="009B6754">
        <w:rPr>
          <w:rFonts w:ascii="Times New Roman" w:hAnsi="Times New Roman" w:cs="Times New Roman"/>
        </w:rPr>
        <w:t>.</w:t>
      </w:r>
    </w:p>
    <w:p w:rsidR="00E01207" w:rsidRPr="009B6754" w:rsidRDefault="00E01207" w:rsidP="00AC221D">
      <w:pPr>
        <w:pStyle w:val="Standard"/>
        <w:ind w:left="360" w:hanging="360"/>
        <w:jc w:val="both"/>
        <w:rPr>
          <w:rFonts w:ascii="Times New Roman" w:hAnsi="Times New Roman" w:cs="Times New Roman"/>
        </w:rPr>
      </w:pPr>
    </w:p>
    <w:p w:rsidR="00E01207" w:rsidRPr="009B6754" w:rsidRDefault="00E01207" w:rsidP="00AC221D">
      <w:pPr>
        <w:pStyle w:val="Standard"/>
        <w:numPr>
          <w:ilvl w:val="0"/>
          <w:numId w:val="1"/>
        </w:numPr>
        <w:ind w:left="360"/>
        <w:jc w:val="both"/>
        <w:rPr>
          <w:rFonts w:ascii="Times New Roman" w:hAnsi="Times New Roman" w:cs="Times New Roman"/>
        </w:rPr>
      </w:pPr>
      <w:r w:rsidRPr="009B6754">
        <w:rPr>
          <w:rFonts w:ascii="Times New Roman" w:hAnsi="Times New Roman" w:cs="Times New Roman"/>
          <w:b/>
          <w:bCs/>
        </w:rPr>
        <w:t>Osoba wyznaczona do kontaktowania się z Oferentem:</w:t>
      </w:r>
      <w:r w:rsidRPr="009B6754">
        <w:rPr>
          <w:rFonts w:ascii="Times New Roman" w:hAnsi="Times New Roman" w:cs="Times New Roman"/>
        </w:rPr>
        <w:t xml:space="preserve"> Ewa Grzybowska, tel. 512 335309</w:t>
      </w:r>
    </w:p>
    <w:p w:rsidR="00E01207" w:rsidRPr="009B6754" w:rsidRDefault="00E01207">
      <w:pPr>
        <w:rPr>
          <w:rFonts w:ascii="Times New Roman" w:hAnsi="Times New Roman" w:cs="Times New Roman"/>
        </w:rPr>
      </w:pPr>
    </w:p>
    <w:p w:rsidR="00E01207" w:rsidRPr="009B6754" w:rsidRDefault="00E01207" w:rsidP="007B5B76">
      <w:pPr>
        <w:pStyle w:val="Standard"/>
        <w:numPr>
          <w:ilvl w:val="0"/>
          <w:numId w:val="1"/>
        </w:numPr>
        <w:ind w:left="360"/>
        <w:jc w:val="both"/>
        <w:rPr>
          <w:rFonts w:ascii="Times New Roman" w:hAnsi="Times New Roman" w:cs="Times New Roman"/>
        </w:rPr>
      </w:pPr>
      <w:r w:rsidRPr="009B6754">
        <w:rPr>
          <w:rFonts w:ascii="Times New Roman" w:hAnsi="Times New Roman" w:cs="Times New Roman"/>
          <w:b/>
        </w:rPr>
        <w:t>Płatność za wykonanie usługi</w:t>
      </w:r>
      <w:r w:rsidRPr="009B6754">
        <w:rPr>
          <w:rFonts w:ascii="Times New Roman" w:hAnsi="Times New Roman" w:cs="Times New Roman"/>
        </w:rPr>
        <w:t xml:space="preserve"> zostanie zrealizowana do dnia 31.12.2021 roku.</w:t>
      </w:r>
    </w:p>
    <w:p w:rsidR="00E01207" w:rsidRPr="009B6754" w:rsidRDefault="00E01207">
      <w:pPr>
        <w:pStyle w:val="Standard"/>
        <w:jc w:val="both"/>
        <w:rPr>
          <w:rFonts w:ascii="Times New Roman" w:hAnsi="Times New Roman" w:cs="Times New Roman"/>
        </w:rPr>
      </w:pPr>
    </w:p>
    <w:p w:rsidR="00E01207" w:rsidRDefault="00E01207">
      <w:pPr>
        <w:pStyle w:val="Standard"/>
        <w:jc w:val="both"/>
        <w:rPr>
          <w:rFonts w:ascii="Times New Roman" w:hAnsi="Times New Roman" w:cs="Times New Roman"/>
          <w:u w:val="single"/>
        </w:rPr>
      </w:pPr>
      <w:r w:rsidRPr="009B6754">
        <w:rPr>
          <w:rFonts w:ascii="Times New Roman" w:hAnsi="Times New Roman" w:cs="Times New Roman"/>
          <w:u w:val="single"/>
        </w:rPr>
        <w:t>Załączniki do niniejszego Zapytania Ofertowego:</w:t>
      </w:r>
    </w:p>
    <w:p w:rsidR="00E01207" w:rsidRPr="009B6754" w:rsidRDefault="00E01207">
      <w:pPr>
        <w:pStyle w:val="Standard"/>
        <w:jc w:val="both"/>
        <w:rPr>
          <w:rFonts w:ascii="Times New Roman" w:hAnsi="Times New Roman" w:cs="Times New Roman"/>
          <w:u w:val="single"/>
        </w:rPr>
      </w:pPr>
    </w:p>
    <w:p w:rsidR="00E01207" w:rsidRPr="009B6754" w:rsidRDefault="00E01207">
      <w:pPr>
        <w:pStyle w:val="Standard"/>
        <w:numPr>
          <w:ilvl w:val="0"/>
          <w:numId w:val="2"/>
        </w:numPr>
        <w:jc w:val="both"/>
        <w:rPr>
          <w:rFonts w:ascii="Times New Roman" w:hAnsi="Times New Roman" w:cs="Times New Roman"/>
        </w:rPr>
      </w:pPr>
      <w:r w:rsidRPr="009B6754">
        <w:rPr>
          <w:rFonts w:ascii="Times New Roman" w:hAnsi="Times New Roman" w:cs="Times New Roman"/>
        </w:rPr>
        <w:t>opis przedmiotu zamówienia,</w:t>
      </w:r>
    </w:p>
    <w:p w:rsidR="00E01207" w:rsidRPr="009B6754" w:rsidRDefault="00E01207" w:rsidP="007B5B76">
      <w:pPr>
        <w:pStyle w:val="Standard"/>
        <w:numPr>
          <w:ilvl w:val="0"/>
          <w:numId w:val="2"/>
        </w:numPr>
        <w:jc w:val="both"/>
        <w:rPr>
          <w:rFonts w:ascii="Times New Roman" w:hAnsi="Times New Roman" w:cs="Times New Roman"/>
        </w:rPr>
      </w:pPr>
      <w:r w:rsidRPr="009B6754">
        <w:rPr>
          <w:rFonts w:ascii="Times New Roman" w:hAnsi="Times New Roman" w:cs="Times New Roman"/>
        </w:rPr>
        <w:t>formularz ofertowy,</w:t>
      </w:r>
    </w:p>
    <w:p w:rsidR="00E01207" w:rsidRPr="009B6754" w:rsidRDefault="00E01207">
      <w:pPr>
        <w:pStyle w:val="Standard"/>
        <w:numPr>
          <w:ilvl w:val="0"/>
          <w:numId w:val="2"/>
        </w:numPr>
        <w:jc w:val="both"/>
        <w:rPr>
          <w:rFonts w:ascii="Times New Roman" w:hAnsi="Times New Roman" w:cs="Times New Roman"/>
        </w:rPr>
      </w:pPr>
      <w:r w:rsidRPr="009B6754">
        <w:rPr>
          <w:rFonts w:ascii="Times New Roman" w:hAnsi="Times New Roman" w:cs="Times New Roman"/>
        </w:rPr>
        <w:t>wzór umowy</w:t>
      </w:r>
    </w:p>
    <w:p w:rsidR="00E01207" w:rsidRPr="009B6754" w:rsidRDefault="00E01207">
      <w:pPr>
        <w:pStyle w:val="Standard"/>
        <w:numPr>
          <w:ilvl w:val="0"/>
          <w:numId w:val="2"/>
        </w:numPr>
        <w:jc w:val="both"/>
        <w:rPr>
          <w:rFonts w:ascii="Times New Roman" w:hAnsi="Times New Roman" w:cs="Times New Roman"/>
        </w:rPr>
      </w:pPr>
      <w:r w:rsidRPr="009B6754">
        <w:rPr>
          <w:rFonts w:ascii="Times New Roman" w:hAnsi="Times New Roman" w:cs="Times New Roman"/>
        </w:rPr>
        <w:t>obowiązek informacyjny RODO</w:t>
      </w: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rsidP="004928DE">
      <w:pPr>
        <w:pStyle w:val="Standard"/>
        <w:rPr>
          <w:rFonts w:ascii="Times New Roman" w:hAnsi="Times New Roman" w:cs="Times New Roman"/>
        </w:rPr>
      </w:pPr>
    </w:p>
    <w:p w:rsidR="00E01207" w:rsidRPr="009B6754" w:rsidRDefault="00E01207">
      <w:pPr>
        <w:widowControl/>
        <w:shd w:val="clear" w:color="auto" w:fill="FFFFFF"/>
        <w:suppressAutoHyphens w:val="0"/>
        <w:textAlignment w:val="auto"/>
        <w:rPr>
          <w:rFonts w:ascii="Times New Roman" w:hAnsi="Times New Roman" w:cs="Times New Roman"/>
          <w:kern w:val="0"/>
          <w:lang w:eastAsia="pl-PL" w:bidi="ar-SA"/>
        </w:rPr>
      </w:pPr>
    </w:p>
    <w:sectPr w:rsidR="00E01207" w:rsidRPr="009B6754" w:rsidSect="007E5064">
      <w:pgSz w:w="11906" w:h="16838"/>
      <w:pgMar w:top="794" w:right="851" w:bottom="737" w:left="964"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77"/>
    <w:multiLevelType w:val="multilevel"/>
    <w:tmpl w:val="58DEC3BA"/>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nsid w:val="034C2A97"/>
    <w:multiLevelType w:val="multilevel"/>
    <w:tmpl w:val="EF1E1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6B19CA"/>
    <w:multiLevelType w:val="multilevel"/>
    <w:tmpl w:val="2572D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
    <w:nsid w:val="0B2A0694"/>
    <w:multiLevelType w:val="multilevel"/>
    <w:tmpl w:val="036CB1B0"/>
    <w:lvl w:ilvl="0">
      <w:start w:val="6"/>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B6E2124"/>
    <w:multiLevelType w:val="multilevel"/>
    <w:tmpl w:val="24E82E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0D64705D"/>
    <w:multiLevelType w:val="multilevel"/>
    <w:tmpl w:val="EF78684A"/>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
    <w:nsid w:val="0F0B4B86"/>
    <w:multiLevelType w:val="multilevel"/>
    <w:tmpl w:val="284C44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nsid w:val="0F3343D2"/>
    <w:multiLevelType w:val="multilevel"/>
    <w:tmpl w:val="113C97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138336DF"/>
    <w:multiLevelType w:val="multilevel"/>
    <w:tmpl w:val="870C46CC"/>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nsid w:val="184C4123"/>
    <w:multiLevelType w:val="hybridMultilevel"/>
    <w:tmpl w:val="4FFC0EBC"/>
    <w:lvl w:ilvl="0" w:tplc="22D22802">
      <w:start w:val="1"/>
      <w:numFmt w:val="bullet"/>
      <w:lvlText w:val=""/>
      <w:lvlJc w:val="left"/>
      <w:pPr>
        <w:tabs>
          <w:tab w:val="num" w:pos="2880"/>
        </w:tabs>
        <w:ind w:left="2880" w:hanging="360"/>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AE038E"/>
    <w:multiLevelType w:val="multilevel"/>
    <w:tmpl w:val="41C2332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20CA18D8"/>
    <w:multiLevelType w:val="multilevel"/>
    <w:tmpl w:val="8188B26C"/>
    <w:lvl w:ilvl="0">
      <w:start w:val="1"/>
      <w:numFmt w:val="lowerLetter"/>
      <w:lvlText w:val="%1)"/>
      <w:lvlJc w:val="left"/>
      <w:pPr>
        <w:tabs>
          <w:tab w:val="num" w:pos="0"/>
        </w:tabs>
        <w:ind w:left="750" w:hanging="360"/>
      </w:pPr>
      <w:rPr>
        <w:rFonts w:cs="Times New Roman"/>
      </w:rPr>
    </w:lvl>
    <w:lvl w:ilvl="1">
      <w:start w:val="1"/>
      <w:numFmt w:val="lowerLetter"/>
      <w:lvlText w:val="%2."/>
      <w:lvlJc w:val="left"/>
      <w:pPr>
        <w:tabs>
          <w:tab w:val="num" w:pos="0"/>
        </w:tabs>
        <w:ind w:left="1470" w:hanging="360"/>
      </w:pPr>
      <w:rPr>
        <w:rFonts w:cs="Times New Roman"/>
      </w:rPr>
    </w:lvl>
    <w:lvl w:ilvl="2">
      <w:start w:val="1"/>
      <w:numFmt w:val="lowerRoman"/>
      <w:lvlText w:val="%3."/>
      <w:lvlJc w:val="right"/>
      <w:pPr>
        <w:tabs>
          <w:tab w:val="num" w:pos="0"/>
        </w:tabs>
        <w:ind w:left="2190" w:hanging="180"/>
      </w:pPr>
      <w:rPr>
        <w:rFonts w:cs="Times New Roman"/>
      </w:rPr>
    </w:lvl>
    <w:lvl w:ilvl="3">
      <w:start w:val="1"/>
      <w:numFmt w:val="decimal"/>
      <w:lvlText w:val="%4."/>
      <w:lvlJc w:val="left"/>
      <w:pPr>
        <w:tabs>
          <w:tab w:val="num" w:pos="0"/>
        </w:tabs>
        <w:ind w:left="2910" w:hanging="360"/>
      </w:pPr>
      <w:rPr>
        <w:rFonts w:cs="Times New Roman"/>
      </w:rPr>
    </w:lvl>
    <w:lvl w:ilvl="4">
      <w:start w:val="1"/>
      <w:numFmt w:val="lowerLetter"/>
      <w:lvlText w:val="%5."/>
      <w:lvlJc w:val="left"/>
      <w:pPr>
        <w:tabs>
          <w:tab w:val="num" w:pos="0"/>
        </w:tabs>
        <w:ind w:left="3630" w:hanging="360"/>
      </w:pPr>
      <w:rPr>
        <w:rFonts w:cs="Times New Roman"/>
      </w:rPr>
    </w:lvl>
    <w:lvl w:ilvl="5">
      <w:start w:val="1"/>
      <w:numFmt w:val="lowerRoman"/>
      <w:lvlText w:val="%6."/>
      <w:lvlJc w:val="right"/>
      <w:pPr>
        <w:tabs>
          <w:tab w:val="num" w:pos="0"/>
        </w:tabs>
        <w:ind w:left="4350" w:hanging="180"/>
      </w:pPr>
      <w:rPr>
        <w:rFonts w:cs="Times New Roman"/>
      </w:rPr>
    </w:lvl>
    <w:lvl w:ilvl="6">
      <w:start w:val="1"/>
      <w:numFmt w:val="decimal"/>
      <w:lvlText w:val="%7."/>
      <w:lvlJc w:val="left"/>
      <w:pPr>
        <w:tabs>
          <w:tab w:val="num" w:pos="0"/>
        </w:tabs>
        <w:ind w:left="5070" w:hanging="360"/>
      </w:pPr>
      <w:rPr>
        <w:rFonts w:cs="Times New Roman"/>
      </w:rPr>
    </w:lvl>
    <w:lvl w:ilvl="7">
      <w:start w:val="1"/>
      <w:numFmt w:val="lowerLetter"/>
      <w:lvlText w:val="%8."/>
      <w:lvlJc w:val="left"/>
      <w:pPr>
        <w:tabs>
          <w:tab w:val="num" w:pos="0"/>
        </w:tabs>
        <w:ind w:left="5790" w:hanging="360"/>
      </w:pPr>
      <w:rPr>
        <w:rFonts w:cs="Times New Roman"/>
      </w:rPr>
    </w:lvl>
    <w:lvl w:ilvl="8">
      <w:start w:val="1"/>
      <w:numFmt w:val="lowerRoman"/>
      <w:lvlText w:val="%9."/>
      <w:lvlJc w:val="right"/>
      <w:pPr>
        <w:tabs>
          <w:tab w:val="num" w:pos="0"/>
        </w:tabs>
        <w:ind w:left="6510" w:hanging="180"/>
      </w:pPr>
      <w:rPr>
        <w:rFonts w:cs="Times New Roman"/>
      </w:rPr>
    </w:lvl>
  </w:abstractNum>
  <w:abstractNum w:abstractNumId="12">
    <w:nsid w:val="25B2470F"/>
    <w:multiLevelType w:val="multilevel"/>
    <w:tmpl w:val="9E664F2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278F566A"/>
    <w:multiLevelType w:val="multilevel"/>
    <w:tmpl w:val="C3F2B9C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DCE7205"/>
    <w:multiLevelType w:val="multilevel"/>
    <w:tmpl w:val="09AA28D2"/>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5">
    <w:nsid w:val="2F2D0DBB"/>
    <w:multiLevelType w:val="multilevel"/>
    <w:tmpl w:val="0262C0C0"/>
    <w:lvl w:ilvl="0">
      <w:start w:val="1"/>
      <w:numFmt w:val="lowerRoman"/>
      <w:lvlText w:val="%1."/>
      <w:lvlJc w:val="left"/>
      <w:pPr>
        <w:tabs>
          <w:tab w:val="num" w:pos="0"/>
        </w:tabs>
        <w:ind w:left="1440" w:hanging="360"/>
      </w:pPr>
      <w:rPr>
        <w:rFonts w:ascii="Calibri" w:eastAsia="Times New Roman" w:hAnsi="Calibri" w:cs="Times New Roman"/>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6">
    <w:nsid w:val="2F574FFE"/>
    <w:multiLevelType w:val="multilevel"/>
    <w:tmpl w:val="F6A2431A"/>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7">
    <w:nsid w:val="34E74BA3"/>
    <w:multiLevelType w:val="multilevel"/>
    <w:tmpl w:val="F88CB3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9941E00"/>
    <w:multiLevelType w:val="multilevel"/>
    <w:tmpl w:val="420AEE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nsid w:val="3DC324D4"/>
    <w:multiLevelType w:val="multilevel"/>
    <w:tmpl w:val="205A979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0">
    <w:nsid w:val="3DE255AF"/>
    <w:multiLevelType w:val="multilevel"/>
    <w:tmpl w:val="CBC26672"/>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1">
    <w:nsid w:val="40442C52"/>
    <w:multiLevelType w:val="multilevel"/>
    <w:tmpl w:val="EA1AA06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nsid w:val="40B35BB1"/>
    <w:multiLevelType w:val="multilevel"/>
    <w:tmpl w:val="D4DA360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44F1189A"/>
    <w:multiLevelType w:val="multilevel"/>
    <w:tmpl w:val="EA2C429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486E757F"/>
    <w:multiLevelType w:val="hybridMultilevel"/>
    <w:tmpl w:val="ECCE363C"/>
    <w:lvl w:ilvl="0" w:tplc="22D22802">
      <w:start w:val="1"/>
      <w:numFmt w:val="bullet"/>
      <w:lvlText w:val=""/>
      <w:lvlJc w:val="left"/>
      <w:pPr>
        <w:tabs>
          <w:tab w:val="num" w:pos="2880"/>
        </w:tabs>
        <w:ind w:left="2880" w:hanging="360"/>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044FDE"/>
    <w:multiLevelType w:val="multilevel"/>
    <w:tmpl w:val="7FB49C8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4D796F6A"/>
    <w:multiLevelType w:val="hybridMultilevel"/>
    <w:tmpl w:val="EF1E184C"/>
    <w:lvl w:ilvl="0" w:tplc="64904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1429C1"/>
    <w:multiLevelType w:val="multilevel"/>
    <w:tmpl w:val="F1A2575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8">
    <w:nsid w:val="4EAA1732"/>
    <w:multiLevelType w:val="multilevel"/>
    <w:tmpl w:val="00A2A022"/>
    <w:lvl w:ilvl="0">
      <w:start w:val="1"/>
      <w:numFmt w:val="decimal"/>
      <w:pStyle w:val="Wytyczne"/>
      <w:lvlText w:val="%1."/>
      <w:lvlJc w:val="left"/>
      <w:pPr>
        <w:tabs>
          <w:tab w:val="num" w:pos="0"/>
        </w:tabs>
        <w:ind w:left="1004" w:hanging="360"/>
      </w:pPr>
      <w:rPr>
        <w:rFonts w:cs="Times New Roman"/>
        <w:b w:val="0"/>
        <w:i w:val="0"/>
      </w:rPr>
    </w:lvl>
    <w:lvl w:ilvl="1">
      <w:start w:val="1"/>
      <w:numFmt w:val="lowerLetter"/>
      <w:lvlText w:val="%2."/>
      <w:lvlJc w:val="left"/>
      <w:pPr>
        <w:tabs>
          <w:tab w:val="num" w:pos="0"/>
        </w:tabs>
        <w:ind w:left="1004" w:hanging="360"/>
      </w:pPr>
      <w:rPr>
        <w:rFonts w:cs="Times New Roman"/>
      </w:rPr>
    </w:lvl>
    <w:lvl w:ilvl="2">
      <w:start w:val="1"/>
      <w:numFmt w:val="lowerRoman"/>
      <w:lvlText w:val="%3."/>
      <w:lvlJc w:val="right"/>
      <w:pPr>
        <w:tabs>
          <w:tab w:val="num" w:pos="0"/>
        </w:tabs>
        <w:ind w:left="2236" w:hanging="180"/>
      </w:pPr>
      <w:rPr>
        <w:rFonts w:cs="Times New Roman"/>
      </w:rPr>
    </w:lvl>
    <w:lvl w:ilvl="3">
      <w:start w:val="1"/>
      <w:numFmt w:val="decimal"/>
      <w:lvlText w:val="%4."/>
      <w:lvlJc w:val="left"/>
      <w:pPr>
        <w:tabs>
          <w:tab w:val="num" w:pos="0"/>
        </w:tabs>
        <w:ind w:left="2956" w:hanging="360"/>
      </w:pPr>
      <w:rPr>
        <w:rFonts w:cs="Times New Roman"/>
      </w:rPr>
    </w:lvl>
    <w:lvl w:ilvl="4">
      <w:start w:val="1"/>
      <w:numFmt w:val="lowerLetter"/>
      <w:lvlText w:val="%5."/>
      <w:lvlJc w:val="left"/>
      <w:pPr>
        <w:tabs>
          <w:tab w:val="num" w:pos="0"/>
        </w:tabs>
        <w:ind w:left="3676" w:hanging="360"/>
      </w:pPr>
      <w:rPr>
        <w:rFonts w:cs="Times New Roman"/>
      </w:rPr>
    </w:lvl>
    <w:lvl w:ilvl="5">
      <w:start w:val="1"/>
      <w:numFmt w:val="lowerRoman"/>
      <w:lvlText w:val="%6."/>
      <w:lvlJc w:val="right"/>
      <w:pPr>
        <w:tabs>
          <w:tab w:val="num" w:pos="0"/>
        </w:tabs>
        <w:ind w:left="4396" w:hanging="180"/>
      </w:pPr>
      <w:rPr>
        <w:rFonts w:cs="Times New Roman"/>
      </w:rPr>
    </w:lvl>
    <w:lvl w:ilvl="6">
      <w:start w:val="1"/>
      <w:numFmt w:val="decimal"/>
      <w:lvlText w:val="%7."/>
      <w:lvlJc w:val="left"/>
      <w:pPr>
        <w:tabs>
          <w:tab w:val="num" w:pos="0"/>
        </w:tabs>
        <w:ind w:left="5116" w:hanging="360"/>
      </w:pPr>
      <w:rPr>
        <w:rFonts w:cs="Times New Roman"/>
      </w:rPr>
    </w:lvl>
    <w:lvl w:ilvl="7">
      <w:start w:val="1"/>
      <w:numFmt w:val="lowerLetter"/>
      <w:lvlText w:val="%8."/>
      <w:lvlJc w:val="left"/>
      <w:pPr>
        <w:tabs>
          <w:tab w:val="num" w:pos="0"/>
        </w:tabs>
        <w:ind w:left="5836" w:hanging="360"/>
      </w:pPr>
      <w:rPr>
        <w:rFonts w:cs="Times New Roman"/>
      </w:rPr>
    </w:lvl>
    <w:lvl w:ilvl="8">
      <w:start w:val="1"/>
      <w:numFmt w:val="lowerRoman"/>
      <w:lvlText w:val="%9."/>
      <w:lvlJc w:val="right"/>
      <w:pPr>
        <w:tabs>
          <w:tab w:val="num" w:pos="0"/>
        </w:tabs>
        <w:ind w:left="6556" w:hanging="180"/>
      </w:pPr>
      <w:rPr>
        <w:rFonts w:cs="Times New Roman"/>
      </w:rPr>
    </w:lvl>
  </w:abstractNum>
  <w:abstractNum w:abstractNumId="29">
    <w:nsid w:val="519D315E"/>
    <w:multiLevelType w:val="multilevel"/>
    <w:tmpl w:val="381CD806"/>
    <w:lvl w:ilvl="0">
      <w:start w:val="1"/>
      <w:numFmt w:val="lowerLetter"/>
      <w:lvlText w:val="%1)"/>
      <w:lvlJc w:val="left"/>
      <w:pPr>
        <w:tabs>
          <w:tab w:val="num" w:pos="0"/>
        </w:tabs>
        <w:ind w:left="1800" w:hanging="360"/>
      </w:pPr>
      <w:rPr>
        <w:rFonts w:cs="Times New Roman"/>
      </w:rPr>
    </w:lvl>
    <w:lvl w:ilvl="1">
      <w:numFmt w:val="bullet"/>
      <w:lvlText w:val="•"/>
      <w:lvlJc w:val="left"/>
      <w:pPr>
        <w:tabs>
          <w:tab w:val="num" w:pos="0"/>
        </w:tabs>
        <w:ind w:left="2160" w:hanging="360"/>
      </w:pPr>
      <w:rPr>
        <w:rFonts w:ascii="Calibri" w:hAnsi="Calibri" w:hint="default"/>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0">
    <w:nsid w:val="57A23768"/>
    <w:multiLevelType w:val="multilevel"/>
    <w:tmpl w:val="90FEFD4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1">
    <w:nsid w:val="57D6682B"/>
    <w:multiLevelType w:val="multilevel"/>
    <w:tmpl w:val="2A7889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2">
    <w:nsid w:val="5B841D2F"/>
    <w:multiLevelType w:val="multilevel"/>
    <w:tmpl w:val="7D78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26666"/>
    <w:multiLevelType w:val="multilevel"/>
    <w:tmpl w:val="5ABAFD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63544E35"/>
    <w:multiLevelType w:val="multilevel"/>
    <w:tmpl w:val="0ACCAA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6C8501E1"/>
    <w:multiLevelType w:val="multilevel"/>
    <w:tmpl w:val="8464879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6C891B9C"/>
    <w:multiLevelType w:val="multilevel"/>
    <w:tmpl w:val="F88CB3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6DB20B76"/>
    <w:multiLevelType w:val="multilevel"/>
    <w:tmpl w:val="DB3E544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8">
    <w:nsid w:val="6EFA2B11"/>
    <w:multiLevelType w:val="multilevel"/>
    <w:tmpl w:val="F88CB3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7C680631"/>
    <w:multiLevelType w:val="multilevel"/>
    <w:tmpl w:val="887C72B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5"/>
  </w:num>
  <w:num w:numId="2">
    <w:abstractNumId w:val="23"/>
  </w:num>
  <w:num w:numId="3">
    <w:abstractNumId w:val="8"/>
  </w:num>
  <w:num w:numId="4">
    <w:abstractNumId w:val="20"/>
  </w:num>
  <w:num w:numId="5">
    <w:abstractNumId w:val="21"/>
  </w:num>
  <w:num w:numId="6">
    <w:abstractNumId w:val="14"/>
  </w:num>
  <w:num w:numId="7">
    <w:abstractNumId w:val="15"/>
  </w:num>
  <w:num w:numId="8">
    <w:abstractNumId w:val="3"/>
  </w:num>
  <w:num w:numId="9">
    <w:abstractNumId w:val="16"/>
  </w:num>
  <w:num w:numId="10">
    <w:abstractNumId w:val="28"/>
  </w:num>
  <w:num w:numId="11">
    <w:abstractNumId w:val="29"/>
  </w:num>
  <w:num w:numId="12">
    <w:abstractNumId w:val="6"/>
  </w:num>
  <w:num w:numId="13">
    <w:abstractNumId w:val="30"/>
  </w:num>
  <w:num w:numId="14">
    <w:abstractNumId w:val="37"/>
  </w:num>
  <w:num w:numId="15">
    <w:abstractNumId w:val="0"/>
  </w:num>
  <w:num w:numId="16">
    <w:abstractNumId w:val="11"/>
  </w:num>
  <w:num w:numId="17">
    <w:abstractNumId w:val="19"/>
  </w:num>
  <w:num w:numId="18">
    <w:abstractNumId w:val="33"/>
  </w:num>
  <w:num w:numId="19">
    <w:abstractNumId w:val="10"/>
  </w:num>
  <w:num w:numId="20">
    <w:abstractNumId w:val="34"/>
  </w:num>
  <w:num w:numId="21">
    <w:abstractNumId w:val="7"/>
  </w:num>
  <w:num w:numId="22">
    <w:abstractNumId w:val="13"/>
  </w:num>
  <w:num w:numId="23">
    <w:abstractNumId w:val="39"/>
  </w:num>
  <w:num w:numId="24">
    <w:abstractNumId w:val="35"/>
  </w:num>
  <w:num w:numId="25">
    <w:abstractNumId w:val="12"/>
  </w:num>
  <w:num w:numId="26">
    <w:abstractNumId w:val="27"/>
  </w:num>
  <w:num w:numId="27">
    <w:abstractNumId w:val="5"/>
  </w:num>
  <w:num w:numId="28">
    <w:abstractNumId w:val="17"/>
  </w:num>
  <w:num w:numId="29">
    <w:abstractNumId w:val="4"/>
  </w:num>
  <w:num w:numId="30">
    <w:abstractNumId w:val="31"/>
  </w:num>
  <w:num w:numId="31">
    <w:abstractNumId w:val="18"/>
  </w:num>
  <w:num w:numId="32">
    <w:abstractNumId w:val="22"/>
  </w:num>
  <w:num w:numId="33">
    <w:abstractNumId w:val="17"/>
    <w:lvlOverride w:ilvl="0">
      <w:startOverride w:val="1"/>
    </w:lvlOverride>
  </w:num>
  <w:num w:numId="34">
    <w:abstractNumId w:val="4"/>
    <w:lvlOverride w:ilvl="0">
      <w:startOverride w:val="1"/>
    </w:lvlOverride>
  </w:num>
  <w:num w:numId="35">
    <w:abstractNumId w:val="2"/>
  </w:num>
  <w:num w:numId="36">
    <w:abstractNumId w:val="36"/>
  </w:num>
  <w:num w:numId="37">
    <w:abstractNumId w:val="38"/>
  </w:num>
  <w:num w:numId="38">
    <w:abstractNumId w:val="32"/>
  </w:num>
  <w:num w:numId="39">
    <w:abstractNumId w:val="26"/>
  </w:num>
  <w:num w:numId="40">
    <w:abstractNumId w:val="1"/>
  </w:num>
  <w:num w:numId="41">
    <w:abstractNumId w:val="2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F94"/>
    <w:rsid w:val="000366D8"/>
    <w:rsid w:val="000732A2"/>
    <w:rsid w:val="000D3664"/>
    <w:rsid w:val="00133903"/>
    <w:rsid w:val="00147340"/>
    <w:rsid w:val="00150D33"/>
    <w:rsid w:val="00157CB6"/>
    <w:rsid w:val="001E35EC"/>
    <w:rsid w:val="001F1FB0"/>
    <w:rsid w:val="00225E8E"/>
    <w:rsid w:val="002921E2"/>
    <w:rsid w:val="00390A88"/>
    <w:rsid w:val="003D5922"/>
    <w:rsid w:val="00401BA3"/>
    <w:rsid w:val="004563F0"/>
    <w:rsid w:val="004928DE"/>
    <w:rsid w:val="00545FBD"/>
    <w:rsid w:val="00587497"/>
    <w:rsid w:val="005E54F9"/>
    <w:rsid w:val="00624B60"/>
    <w:rsid w:val="0063283E"/>
    <w:rsid w:val="006723C6"/>
    <w:rsid w:val="00697D3B"/>
    <w:rsid w:val="00707B5C"/>
    <w:rsid w:val="00726024"/>
    <w:rsid w:val="00732869"/>
    <w:rsid w:val="0076340D"/>
    <w:rsid w:val="00773C0C"/>
    <w:rsid w:val="007842F8"/>
    <w:rsid w:val="00794202"/>
    <w:rsid w:val="007B5B76"/>
    <w:rsid w:val="007D13C4"/>
    <w:rsid w:val="007E5064"/>
    <w:rsid w:val="00801440"/>
    <w:rsid w:val="00802C86"/>
    <w:rsid w:val="008361A3"/>
    <w:rsid w:val="00981261"/>
    <w:rsid w:val="009B02CC"/>
    <w:rsid w:val="009B6754"/>
    <w:rsid w:val="009D53BD"/>
    <w:rsid w:val="00A10306"/>
    <w:rsid w:val="00A37E88"/>
    <w:rsid w:val="00A55F94"/>
    <w:rsid w:val="00A75D1F"/>
    <w:rsid w:val="00AC221D"/>
    <w:rsid w:val="00AD2B3E"/>
    <w:rsid w:val="00B15D05"/>
    <w:rsid w:val="00B82CE8"/>
    <w:rsid w:val="00B83865"/>
    <w:rsid w:val="00BC2518"/>
    <w:rsid w:val="00BC6FCD"/>
    <w:rsid w:val="00C11CB1"/>
    <w:rsid w:val="00C40F97"/>
    <w:rsid w:val="00C46F7F"/>
    <w:rsid w:val="00C7417F"/>
    <w:rsid w:val="00C8687E"/>
    <w:rsid w:val="00D21880"/>
    <w:rsid w:val="00D42CA9"/>
    <w:rsid w:val="00D811A7"/>
    <w:rsid w:val="00D96AC0"/>
    <w:rsid w:val="00DA1F3F"/>
    <w:rsid w:val="00E01207"/>
    <w:rsid w:val="00E015D0"/>
    <w:rsid w:val="00F47F85"/>
    <w:rsid w:val="00F60D69"/>
    <w:rsid w:val="00FB5D8C"/>
    <w:rsid w:val="00FF1F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33"/>
    <w:pPr>
      <w:widowControl w:val="0"/>
      <w:suppressAutoHyphens/>
      <w:textAlignment w:val="baseline"/>
    </w:pPr>
    <w:rPr>
      <w:rFonts w:ascii="Liberation Serif" w:eastAsia="SimSun" w:hAnsi="Liberation Serif" w:cs="Mangal"/>
      <w:kern w:val="2"/>
      <w:sz w:val="24"/>
      <w:szCs w:val="24"/>
      <w:lang w:eastAsia="zh-CN" w:bidi="hi-IN"/>
    </w:rPr>
  </w:style>
  <w:style w:type="paragraph" w:styleId="Heading1">
    <w:name w:val="heading 1"/>
    <w:basedOn w:val="Header"/>
    <w:next w:val="BodyText"/>
    <w:link w:val="Heading1Char"/>
    <w:uiPriority w:val="99"/>
    <w:qFormat/>
    <w:rsid w:val="00AD2B3E"/>
    <w:pPr>
      <w:outlineLvl w:val="0"/>
    </w:pPr>
    <w:rPr>
      <w:rFonts w:ascii="Liberation Serif" w:eastAsia="Calibri" w:hAnsi="Liberation Serif" w:cs="Tahoma"/>
      <w:b/>
      <w:bCs/>
      <w:sz w:val="48"/>
      <w:szCs w:val="48"/>
    </w:rPr>
  </w:style>
  <w:style w:type="paragraph" w:styleId="Heading2">
    <w:name w:val="heading 2"/>
    <w:basedOn w:val="Header"/>
    <w:next w:val="BodyText"/>
    <w:link w:val="Heading2Char"/>
    <w:uiPriority w:val="99"/>
    <w:qFormat/>
    <w:rsid w:val="00AD2B3E"/>
    <w:pPr>
      <w:spacing w:before="200"/>
      <w:outlineLvl w:val="1"/>
    </w:pPr>
    <w:rPr>
      <w:rFonts w:ascii="Liberation Serif" w:eastAsia="Calibri" w:hAnsi="Liberation Serif" w:cs="Tahom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518"/>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sid w:val="00BC2518"/>
    <w:rPr>
      <w:rFonts w:ascii="Cambria" w:hAnsi="Cambria" w:cs="Mangal"/>
      <w:b/>
      <w:bCs/>
      <w:i/>
      <w:iCs/>
      <w:kern w:val="2"/>
      <w:sz w:val="25"/>
      <w:szCs w:val="25"/>
      <w:lang w:eastAsia="zh-CN" w:bidi="hi-IN"/>
    </w:rPr>
  </w:style>
  <w:style w:type="character" w:customStyle="1" w:styleId="czeinternetowe">
    <w:name w:val="Łącze internetowe"/>
    <w:uiPriority w:val="99"/>
    <w:rsid w:val="00150D33"/>
    <w:rPr>
      <w:color w:val="0000FF"/>
      <w:u w:val="single"/>
    </w:rPr>
  </w:style>
  <w:style w:type="character" w:styleId="Strong">
    <w:name w:val="Strong"/>
    <w:basedOn w:val="DefaultParagraphFont"/>
    <w:uiPriority w:val="99"/>
    <w:qFormat/>
    <w:rsid w:val="00150D33"/>
    <w:rPr>
      <w:rFonts w:cs="Times New Roman"/>
      <w:b/>
    </w:rPr>
  </w:style>
  <w:style w:type="character" w:styleId="CommentReference">
    <w:name w:val="annotation reference"/>
    <w:basedOn w:val="DefaultParagraphFont"/>
    <w:uiPriority w:val="99"/>
    <w:semiHidden/>
    <w:rsid w:val="00150D33"/>
    <w:rPr>
      <w:rFonts w:cs="Times New Roman"/>
      <w:sz w:val="16"/>
    </w:rPr>
  </w:style>
  <w:style w:type="character" w:customStyle="1" w:styleId="CommentTextChar">
    <w:name w:val="Comment Text Char"/>
    <w:uiPriority w:val="99"/>
    <w:locked/>
    <w:rsid w:val="00150D33"/>
    <w:rPr>
      <w:rFonts w:ascii="Liberation Serif" w:eastAsia="SimSun" w:hAnsi="Liberation Serif"/>
      <w:kern w:val="2"/>
      <w:sz w:val="18"/>
      <w:lang w:eastAsia="zh-CN"/>
    </w:rPr>
  </w:style>
  <w:style w:type="character" w:customStyle="1" w:styleId="BalloonTextChar">
    <w:name w:val="Balloon Text Char"/>
    <w:uiPriority w:val="99"/>
    <w:semiHidden/>
    <w:locked/>
    <w:rsid w:val="00150D33"/>
    <w:rPr>
      <w:rFonts w:ascii="Tahoma" w:eastAsia="SimSun" w:hAnsi="Tahoma"/>
      <w:kern w:val="2"/>
      <w:sz w:val="14"/>
      <w:lang w:eastAsia="zh-CN"/>
    </w:rPr>
  </w:style>
  <w:style w:type="character" w:customStyle="1" w:styleId="CommentSubjectChar">
    <w:name w:val="Comment Subject Char"/>
    <w:uiPriority w:val="99"/>
    <w:semiHidden/>
    <w:locked/>
    <w:rsid w:val="00150D33"/>
    <w:rPr>
      <w:rFonts w:ascii="Liberation Serif" w:eastAsia="SimSun" w:hAnsi="Liberation Serif"/>
      <w:b/>
      <w:kern w:val="2"/>
      <w:sz w:val="18"/>
      <w:lang w:eastAsia="zh-CN"/>
    </w:rPr>
  </w:style>
  <w:style w:type="character" w:customStyle="1" w:styleId="ListParagraphChar">
    <w:name w:val="List Paragraph Char"/>
    <w:link w:val="ListParagraph"/>
    <w:uiPriority w:val="99"/>
    <w:locked/>
    <w:rsid w:val="00150D33"/>
    <w:rPr>
      <w:rFonts w:ascii="Liberation Serif" w:eastAsia="SimSun" w:hAnsi="Liberation Serif"/>
      <w:kern w:val="2"/>
      <w:sz w:val="21"/>
      <w:lang w:eastAsia="zh-CN"/>
    </w:rPr>
  </w:style>
  <w:style w:type="character" w:customStyle="1" w:styleId="WytyczneZnak">
    <w:name w:val="Wytyczne Znak"/>
    <w:link w:val="Wytyczne"/>
    <w:uiPriority w:val="99"/>
    <w:locked/>
    <w:rsid w:val="00150D33"/>
    <w:rPr>
      <w:rFonts w:eastAsia="Times New Roman"/>
      <w:sz w:val="24"/>
      <w:lang w:eastAsia="ar-SA" w:bidi="ar-SA"/>
    </w:rPr>
  </w:style>
  <w:style w:type="character" w:customStyle="1" w:styleId="TitleChar">
    <w:name w:val="Title Char"/>
    <w:uiPriority w:val="99"/>
    <w:locked/>
    <w:rsid w:val="00150D33"/>
    <w:rPr>
      <w:rFonts w:ascii="Calibri Light" w:hAnsi="Calibri Light"/>
      <w:spacing w:val="-10"/>
      <w:kern w:val="2"/>
      <w:sz w:val="50"/>
      <w:lang w:eastAsia="zh-CN"/>
    </w:rPr>
  </w:style>
  <w:style w:type="character" w:customStyle="1" w:styleId="Znakiwypunktowania">
    <w:name w:val="Znaki wypunktowania"/>
    <w:uiPriority w:val="99"/>
    <w:rsid w:val="00AD2B3E"/>
    <w:rPr>
      <w:rFonts w:ascii="OpenSymbol" w:hAnsi="OpenSymbol"/>
    </w:rPr>
  </w:style>
  <w:style w:type="character" w:customStyle="1" w:styleId="Znakinumeracji">
    <w:name w:val="Znaki numeracji"/>
    <w:uiPriority w:val="99"/>
    <w:rsid w:val="00AD2B3E"/>
  </w:style>
  <w:style w:type="character" w:customStyle="1" w:styleId="Mocnewyrnione">
    <w:name w:val="Mocne wyróżnione"/>
    <w:uiPriority w:val="99"/>
    <w:rsid w:val="00AD2B3E"/>
    <w:rPr>
      <w:b/>
    </w:rPr>
  </w:style>
  <w:style w:type="paragraph" w:styleId="Header">
    <w:name w:val="header"/>
    <w:basedOn w:val="Normal"/>
    <w:next w:val="BodyText"/>
    <w:link w:val="HeaderChar"/>
    <w:uiPriority w:val="99"/>
    <w:rsid w:val="00AD2B3E"/>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BC2518"/>
    <w:rPr>
      <w:rFonts w:ascii="Liberation Serif" w:eastAsia="SimSun" w:hAnsi="Liberation Serif" w:cs="Mangal"/>
      <w:kern w:val="2"/>
      <w:sz w:val="21"/>
      <w:szCs w:val="21"/>
      <w:lang w:eastAsia="zh-CN" w:bidi="hi-IN"/>
    </w:rPr>
  </w:style>
  <w:style w:type="paragraph" w:styleId="BodyText">
    <w:name w:val="Body Text"/>
    <w:basedOn w:val="Normal"/>
    <w:link w:val="BodyTextChar"/>
    <w:uiPriority w:val="99"/>
    <w:rsid w:val="00AD2B3E"/>
    <w:pPr>
      <w:spacing w:after="140" w:line="276" w:lineRule="auto"/>
    </w:pPr>
  </w:style>
  <w:style w:type="character" w:customStyle="1" w:styleId="BodyTextChar">
    <w:name w:val="Body Text Char"/>
    <w:basedOn w:val="DefaultParagraphFont"/>
    <w:link w:val="BodyText"/>
    <w:uiPriority w:val="99"/>
    <w:semiHidden/>
    <w:locked/>
    <w:rsid w:val="00BC2518"/>
    <w:rPr>
      <w:rFonts w:ascii="Liberation Serif" w:eastAsia="SimSun" w:hAnsi="Liberation Serif" w:cs="Mangal"/>
      <w:kern w:val="2"/>
      <w:sz w:val="21"/>
      <w:szCs w:val="21"/>
      <w:lang w:eastAsia="zh-CN" w:bidi="hi-IN"/>
    </w:rPr>
  </w:style>
  <w:style w:type="paragraph" w:styleId="List">
    <w:name w:val="List"/>
    <w:basedOn w:val="BodyText"/>
    <w:uiPriority w:val="99"/>
    <w:rsid w:val="00AD2B3E"/>
  </w:style>
  <w:style w:type="paragraph" w:styleId="Caption">
    <w:name w:val="caption"/>
    <w:basedOn w:val="Normal"/>
    <w:uiPriority w:val="99"/>
    <w:qFormat/>
    <w:rsid w:val="00AD2B3E"/>
    <w:pPr>
      <w:suppressLineNumbers/>
      <w:spacing w:before="120" w:after="120"/>
    </w:pPr>
    <w:rPr>
      <w:i/>
      <w:iCs/>
    </w:rPr>
  </w:style>
  <w:style w:type="paragraph" w:customStyle="1" w:styleId="Indeks">
    <w:name w:val="Indeks"/>
    <w:basedOn w:val="Normal"/>
    <w:uiPriority w:val="99"/>
    <w:rsid w:val="00AD2B3E"/>
    <w:pPr>
      <w:suppressLineNumbers/>
    </w:pPr>
  </w:style>
  <w:style w:type="paragraph" w:customStyle="1" w:styleId="Standard">
    <w:name w:val="Standard"/>
    <w:uiPriority w:val="99"/>
    <w:rsid w:val="00150D33"/>
    <w:pPr>
      <w:widowControl w:val="0"/>
      <w:suppressAutoHyphens/>
      <w:textAlignment w:val="baseline"/>
    </w:pPr>
    <w:rPr>
      <w:rFonts w:ascii="Liberation Serif" w:eastAsia="SimSun" w:hAnsi="Liberation Serif" w:cs="Mangal"/>
      <w:kern w:val="2"/>
      <w:sz w:val="24"/>
      <w:szCs w:val="24"/>
      <w:lang w:eastAsia="zh-CN" w:bidi="hi-IN"/>
    </w:rPr>
  </w:style>
  <w:style w:type="paragraph" w:styleId="ListParagraph">
    <w:name w:val="List Paragraph"/>
    <w:basedOn w:val="Normal"/>
    <w:link w:val="ListParagraphChar"/>
    <w:uiPriority w:val="99"/>
    <w:qFormat/>
    <w:rsid w:val="00150D33"/>
    <w:pPr>
      <w:ind w:left="720"/>
      <w:contextualSpacing/>
    </w:pPr>
    <w:rPr>
      <w:rFonts w:cs="Times New Roman"/>
      <w:sz w:val="21"/>
      <w:szCs w:val="20"/>
      <w:lang w:bidi="ar-SA"/>
    </w:rPr>
  </w:style>
  <w:style w:type="paragraph" w:styleId="CommentText">
    <w:name w:val="annotation text"/>
    <w:basedOn w:val="Normal"/>
    <w:link w:val="CommentTextChar1"/>
    <w:uiPriority w:val="99"/>
    <w:rsid w:val="00150D33"/>
    <w:rPr>
      <w:rFonts w:cs="Times New Roman"/>
      <w:sz w:val="18"/>
      <w:szCs w:val="20"/>
      <w:lang w:bidi="ar-SA"/>
    </w:rPr>
  </w:style>
  <w:style w:type="character" w:customStyle="1" w:styleId="CommentTextChar1">
    <w:name w:val="Comment Text Char1"/>
    <w:basedOn w:val="DefaultParagraphFont"/>
    <w:link w:val="CommentText"/>
    <w:uiPriority w:val="99"/>
    <w:semiHidden/>
    <w:locked/>
    <w:rsid w:val="00BC2518"/>
    <w:rPr>
      <w:rFonts w:ascii="Liberation Serif" w:eastAsia="SimSun" w:hAnsi="Liberation Serif" w:cs="Mangal"/>
      <w:kern w:val="2"/>
      <w:sz w:val="18"/>
      <w:szCs w:val="18"/>
      <w:lang w:eastAsia="zh-CN" w:bidi="hi-IN"/>
    </w:rPr>
  </w:style>
  <w:style w:type="paragraph" w:styleId="BalloonText">
    <w:name w:val="Balloon Text"/>
    <w:basedOn w:val="Normal"/>
    <w:link w:val="BalloonTextChar1"/>
    <w:uiPriority w:val="99"/>
    <w:semiHidden/>
    <w:rsid w:val="00150D33"/>
    <w:rPr>
      <w:rFonts w:ascii="Tahoma" w:hAnsi="Tahoma" w:cs="Times New Roman"/>
      <w:sz w:val="14"/>
      <w:szCs w:val="20"/>
      <w:lang w:bidi="ar-SA"/>
    </w:rPr>
  </w:style>
  <w:style w:type="character" w:customStyle="1" w:styleId="BalloonTextChar1">
    <w:name w:val="Balloon Text Char1"/>
    <w:basedOn w:val="DefaultParagraphFont"/>
    <w:link w:val="BalloonText"/>
    <w:uiPriority w:val="99"/>
    <w:semiHidden/>
    <w:locked/>
    <w:rsid w:val="00BC2518"/>
    <w:rPr>
      <w:rFonts w:ascii="Times New Roman" w:eastAsia="SimSun" w:hAnsi="Times New Roman" w:cs="Mangal"/>
      <w:kern w:val="2"/>
      <w:sz w:val="2"/>
      <w:lang w:eastAsia="zh-CN" w:bidi="hi-IN"/>
    </w:rPr>
  </w:style>
  <w:style w:type="paragraph" w:styleId="CommentSubject">
    <w:name w:val="annotation subject"/>
    <w:basedOn w:val="CommentText"/>
    <w:next w:val="CommentText"/>
    <w:link w:val="CommentSubjectChar1"/>
    <w:uiPriority w:val="99"/>
    <w:semiHidden/>
    <w:rsid w:val="00150D33"/>
    <w:rPr>
      <w:b/>
    </w:rPr>
  </w:style>
  <w:style w:type="character" w:customStyle="1" w:styleId="CommentSubjectChar1">
    <w:name w:val="Comment Subject Char1"/>
    <w:basedOn w:val="CommentTextChar"/>
    <w:link w:val="CommentSubject"/>
    <w:uiPriority w:val="99"/>
    <w:semiHidden/>
    <w:locked/>
    <w:rsid w:val="00BC2518"/>
    <w:rPr>
      <w:rFonts w:cs="Mangal"/>
      <w:b/>
      <w:bCs/>
      <w:szCs w:val="18"/>
      <w:lang w:bidi="hi-IN"/>
    </w:rPr>
  </w:style>
  <w:style w:type="paragraph" w:customStyle="1" w:styleId="Wytyczne">
    <w:name w:val="Wytyczne"/>
    <w:basedOn w:val="Normal"/>
    <w:link w:val="WytyczneZnak"/>
    <w:uiPriority w:val="99"/>
    <w:rsid w:val="00150D33"/>
    <w:pPr>
      <w:widowControl/>
      <w:numPr>
        <w:numId w:val="10"/>
      </w:numPr>
      <w:tabs>
        <w:tab w:val="left" w:pos="709"/>
      </w:tabs>
      <w:suppressAutoHyphens w:val="0"/>
      <w:spacing w:line="276" w:lineRule="auto"/>
      <w:contextualSpacing/>
      <w:jc w:val="both"/>
      <w:textAlignment w:val="auto"/>
    </w:pPr>
    <w:rPr>
      <w:rFonts w:ascii="Calibri" w:eastAsia="Times New Roman" w:hAnsi="Calibri" w:cs="Times New Roman"/>
      <w:kern w:val="0"/>
      <w:szCs w:val="20"/>
      <w:lang w:eastAsia="ar-SA" w:bidi="ar-SA"/>
    </w:rPr>
  </w:style>
  <w:style w:type="paragraph" w:customStyle="1" w:styleId="Zawartotabeli">
    <w:name w:val="Zawartość tabeli"/>
    <w:basedOn w:val="Standard"/>
    <w:uiPriority w:val="99"/>
    <w:rsid w:val="00150D33"/>
    <w:pPr>
      <w:suppressLineNumbers/>
    </w:pPr>
  </w:style>
  <w:style w:type="paragraph" w:styleId="NormalWeb">
    <w:name w:val="Normal (Web)"/>
    <w:basedOn w:val="Normal"/>
    <w:uiPriority w:val="99"/>
    <w:semiHidden/>
    <w:rsid w:val="00150D33"/>
    <w:pPr>
      <w:widowControl/>
      <w:suppressAutoHyphens w:val="0"/>
      <w:spacing w:beforeAutospacing="1" w:afterAutospacing="1"/>
      <w:textAlignment w:val="auto"/>
    </w:pPr>
    <w:rPr>
      <w:rFonts w:ascii="Times New Roman" w:eastAsia="Times New Roman" w:hAnsi="Times New Roman" w:cs="Times New Roman"/>
      <w:kern w:val="0"/>
      <w:lang w:eastAsia="pl-PL" w:bidi="ar-SA"/>
    </w:rPr>
  </w:style>
  <w:style w:type="paragraph" w:styleId="Title">
    <w:name w:val="Title"/>
    <w:basedOn w:val="Normal"/>
    <w:next w:val="Normal"/>
    <w:link w:val="TitleChar1"/>
    <w:uiPriority w:val="99"/>
    <w:qFormat/>
    <w:rsid w:val="00150D33"/>
    <w:pPr>
      <w:contextualSpacing/>
    </w:pPr>
    <w:rPr>
      <w:rFonts w:ascii="Calibri Light" w:eastAsia="Calibri" w:hAnsi="Calibri Light"/>
      <w:spacing w:val="-10"/>
      <w:sz w:val="50"/>
      <w:szCs w:val="50"/>
    </w:rPr>
  </w:style>
  <w:style w:type="character" w:customStyle="1" w:styleId="TitleChar1">
    <w:name w:val="Title Char1"/>
    <w:basedOn w:val="DefaultParagraphFont"/>
    <w:link w:val="Title"/>
    <w:uiPriority w:val="99"/>
    <w:locked/>
    <w:rsid w:val="00BC2518"/>
    <w:rPr>
      <w:rFonts w:ascii="Cambria" w:hAnsi="Cambria" w:cs="Mangal"/>
      <w:b/>
      <w:bCs/>
      <w:kern w:val="28"/>
      <w:sz w:val="29"/>
      <w:szCs w:val="29"/>
      <w:lang w:eastAsia="zh-CN" w:bidi="hi-IN"/>
    </w:rPr>
  </w:style>
  <w:style w:type="paragraph" w:styleId="NoSpacing">
    <w:name w:val="No Spacing"/>
    <w:uiPriority w:val="99"/>
    <w:qFormat/>
    <w:rsid w:val="00150D33"/>
    <w:pPr>
      <w:widowControl w:val="0"/>
      <w:suppressAutoHyphens/>
      <w:textAlignment w:val="baseline"/>
    </w:pPr>
    <w:rPr>
      <w:rFonts w:ascii="Liberation Serif" w:eastAsia="SimSun" w:hAnsi="Liberation Serif" w:cs="Mangal"/>
      <w:kern w:val="2"/>
      <w:sz w:val="24"/>
      <w:szCs w:val="21"/>
      <w:lang w:eastAsia="zh-CN" w:bidi="hi-IN"/>
    </w:rPr>
  </w:style>
  <w:style w:type="character" w:styleId="Hyperlink">
    <w:name w:val="Hyperlink"/>
    <w:basedOn w:val="DefaultParagraphFont"/>
    <w:uiPriority w:val="99"/>
    <w:locked/>
    <w:rsid w:val="000D36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7015496">
      <w:marLeft w:val="0"/>
      <w:marRight w:val="0"/>
      <w:marTop w:val="0"/>
      <w:marBottom w:val="0"/>
      <w:divBdr>
        <w:top w:val="none" w:sz="0" w:space="0" w:color="auto"/>
        <w:left w:val="none" w:sz="0" w:space="0" w:color="auto"/>
        <w:bottom w:val="none" w:sz="0" w:space="0" w:color="auto"/>
        <w:right w:val="none" w:sz="0" w:space="0" w:color="auto"/>
      </w:divBdr>
      <w:divsChild>
        <w:div w:id="487015499">
          <w:marLeft w:val="0"/>
          <w:marRight w:val="0"/>
          <w:marTop w:val="0"/>
          <w:marBottom w:val="0"/>
          <w:divBdr>
            <w:top w:val="none" w:sz="0" w:space="0" w:color="auto"/>
            <w:left w:val="none" w:sz="0" w:space="0" w:color="auto"/>
            <w:bottom w:val="none" w:sz="0" w:space="0" w:color="auto"/>
            <w:right w:val="none" w:sz="0" w:space="0" w:color="auto"/>
          </w:divBdr>
          <w:divsChild>
            <w:div w:id="487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498">
      <w:marLeft w:val="0"/>
      <w:marRight w:val="0"/>
      <w:marTop w:val="0"/>
      <w:marBottom w:val="0"/>
      <w:divBdr>
        <w:top w:val="none" w:sz="0" w:space="0" w:color="auto"/>
        <w:left w:val="none" w:sz="0" w:space="0" w:color="auto"/>
        <w:bottom w:val="none" w:sz="0" w:space="0" w:color="auto"/>
        <w:right w:val="none" w:sz="0" w:space="0" w:color="auto"/>
      </w:divBdr>
    </w:div>
    <w:div w:id="487015500">
      <w:marLeft w:val="0"/>
      <w:marRight w:val="0"/>
      <w:marTop w:val="0"/>
      <w:marBottom w:val="0"/>
      <w:divBdr>
        <w:top w:val="none" w:sz="0" w:space="0" w:color="auto"/>
        <w:left w:val="none" w:sz="0" w:space="0" w:color="auto"/>
        <w:bottom w:val="none" w:sz="0" w:space="0" w:color="auto"/>
        <w:right w:val="none" w:sz="0" w:space="0" w:color="auto"/>
      </w:divBdr>
      <w:divsChild>
        <w:div w:id="487015494">
          <w:marLeft w:val="0"/>
          <w:marRight w:val="0"/>
          <w:marTop w:val="0"/>
          <w:marBottom w:val="0"/>
          <w:divBdr>
            <w:top w:val="none" w:sz="0" w:space="0" w:color="auto"/>
            <w:left w:val="none" w:sz="0" w:space="0" w:color="auto"/>
            <w:bottom w:val="none" w:sz="0" w:space="0" w:color="auto"/>
            <w:right w:val="none" w:sz="0" w:space="0" w:color="auto"/>
          </w:divBdr>
          <w:divsChild>
            <w:div w:id="4870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ionkaj@o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4</Pages>
  <Words>1691</Words>
  <Characters>10146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 Publicznej Szkoły Podstawowej w Przyłęku, 26-704 Przyłęk, Przyłęk 142, zaprasza w formie Zapytania Ofertowego do złożenia oferty w postępowaniu o udzielenie zamówienia o wartości mniejszej niż  130</dc:title>
  <dc:subject/>
  <dc:creator>Kancelaria</dc:creator>
  <cp:keywords/>
  <dc:description/>
  <cp:lastModifiedBy>PSP Mszadla</cp:lastModifiedBy>
  <cp:revision>10</cp:revision>
  <dcterms:created xsi:type="dcterms:W3CDTF">2021-12-08T16:49:00Z</dcterms:created>
  <dcterms:modified xsi:type="dcterms:W3CDTF">2021-12-09T16:47:00Z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0x010100D5DB5A015F3D8F488D311581173D03EA</vt:lpwstr>
  </property>
</Properties>
</file>